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仿宋_GB2312" w:hAnsi="华文中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2" w:name="_GoBack"/>
      <w:bookmarkEnd w:id="2"/>
    </w:p>
    <w:p>
      <w:pPr>
        <w:spacing w:line="560" w:lineRule="exact"/>
        <w:jc w:val="center"/>
        <w:rPr>
          <w:rFonts w:ascii="仿宋_GB2312" w:hAnsi="华文中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center"/>
        <w:rPr>
          <w:rFonts w:ascii="仿宋_GB2312" w:hAnsi="华文中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center"/>
        <w:rPr>
          <w:rFonts w:ascii="仿宋_GB2312" w:hAnsi="华文中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center"/>
        <w:rPr>
          <w:rFonts w:ascii="仿宋_GB2312" w:hAnsi="华文中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center"/>
        <w:rPr>
          <w:rFonts w:ascii="仿宋_GB2312" w:hAnsi="华文中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center"/>
        <w:rPr>
          <w:rFonts w:ascii="仿宋_GB2312" w:hAnsi="华文中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center"/>
        <w:rPr>
          <w:rFonts w:ascii="仿宋_GB2312" w:hAnsi="华文中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中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本字〔20</w:t>
      </w:r>
      <w:r>
        <w:rPr>
          <w:rFonts w:ascii="仿宋_GB2312" w:hAnsi="华文中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仿宋_GB2312" w:hAnsi="华文中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〕</w:t>
      </w:r>
      <w:r>
        <w:rPr>
          <w:rFonts w:ascii="仿宋_GB2312" w:hAnsi="华文中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26</w:t>
      </w:r>
      <w:r>
        <w:rPr>
          <w:rFonts w:hint="eastAsia" w:ascii="仿宋_GB2312" w:hAnsi="华文中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</w:t>
      </w:r>
    </w:p>
    <w:p>
      <w:pPr>
        <w:spacing w:line="560" w:lineRule="exact"/>
        <w:jc w:val="center"/>
        <w:rPr>
          <w:rFonts w:ascii="仿宋_GB2312" w:hAnsi="华文中宋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center"/>
        <w:rPr>
          <w:rFonts w:ascii="仿宋_GB2312" w:hAnsi="华文中宋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center"/>
        <w:rPr>
          <w:rFonts w:ascii="方正小标宋简体" w:hAnsi="华文中宋" w:eastAsia="方正小标宋简体" w:cs="宋体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华文中宋" w:eastAsia="方正小标宋简体" w:cs="宋体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西安电子科技大学</w:t>
      </w:r>
    </w:p>
    <w:p>
      <w:pPr>
        <w:spacing w:line="560" w:lineRule="exact"/>
        <w:jc w:val="center"/>
        <w:rPr>
          <w:rFonts w:ascii="方正小标宋简体" w:hAnsi="华文中宋" w:eastAsia="方正小标宋简体" w:cs="宋体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华文中宋" w:eastAsia="方正小标宋简体" w:cs="宋体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关于举办第十六届青年教师讲课竞赛的通知</w:t>
      </w:r>
    </w:p>
    <w:p>
      <w:pPr>
        <w:spacing w:line="560" w:lineRule="exact"/>
        <w:jc w:val="center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pacing w:line="560" w:lineRule="exact"/>
        <w:jc w:val="left"/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各单位:</w:t>
      </w:r>
    </w:p>
    <w:p>
      <w:pPr>
        <w:widowControl/>
        <w:spacing w:line="560" w:lineRule="exact"/>
        <w:ind w:firstLine="640" w:firstLineChars="200"/>
        <w:rPr>
          <w:rFonts w:ascii="仿宋_GB2312" w:hAnsi="Verdana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Verdana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为贯彻落实全国教育大会精神及教育部等六部委《关于加强新时代高校教师队伍建设改革的指导意见》要求，引导青年教师潜心教书育人，形成卓越教学的价值追求和自觉行动，学校决定举办第十六届青年教师讲课竞赛。现将有关事宜通知如下：</w:t>
      </w:r>
    </w:p>
    <w:p>
      <w:pPr>
        <w:widowControl/>
        <w:tabs>
          <w:tab w:val="left" w:pos="720"/>
        </w:tabs>
        <w:spacing w:line="560" w:lineRule="exact"/>
        <w:ind w:left="640"/>
        <w:jc w:val="left"/>
        <w:rPr>
          <w:rFonts w:ascii="仿宋_GB2312" w:hAnsi="宋体" w:eastAsia="仿宋_GB2312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一、竞赛宗旨</w:t>
      </w:r>
    </w:p>
    <w:p>
      <w:pPr>
        <w:tabs>
          <w:tab w:val="left" w:pos="720"/>
        </w:tabs>
        <w:spacing w:line="560" w:lineRule="exact"/>
        <w:ind w:firstLine="640" w:firstLineChars="200"/>
        <w:jc w:val="left"/>
        <w:rPr>
          <w:rFonts w:ascii="仿宋_GB2312" w:hAnsi="Verdana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围绕立德树人根本任务，以加强师德师风建设、锤炼教学基本功为着力点，发挥教学竞赛在提高教师队伍素质中的示范引领作用，进一步激发青年教师更新教育理念和掌握现代教学方法的热情，打造学校教学改革的风向标，推动课堂教学“质量革命”</w:t>
      </w:r>
      <w:r>
        <w:rPr>
          <w:rFonts w:hint="eastAsia" w:ascii="仿宋_GB2312" w:hAnsi="Verdana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tabs>
          <w:tab w:val="left" w:pos="720"/>
        </w:tabs>
        <w:spacing w:line="560" w:lineRule="exact"/>
        <w:ind w:firstLine="640" w:firstLineChars="200"/>
        <w:jc w:val="left"/>
        <w:rPr>
          <w:rFonts w:ascii="仿宋_GB2312" w:hAnsi="宋体" w:eastAsia="仿宋_GB2312" w:cs="宋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二、参赛要求</w:t>
      </w:r>
    </w:p>
    <w:p>
      <w:pPr>
        <w:tabs>
          <w:tab w:val="left" w:pos="720"/>
        </w:tabs>
        <w:spacing w:line="560" w:lineRule="exact"/>
        <w:ind w:firstLine="640" w:firstLineChars="200"/>
        <w:jc w:val="left"/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忠于</w:t>
      </w:r>
      <w:r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党的教育事业，师德良好，热爱学生，为人师表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tabs>
          <w:tab w:val="left" w:pos="720"/>
        </w:tabs>
        <w:spacing w:line="560" w:lineRule="exact"/>
        <w:ind w:firstLine="640" w:firstLineChars="200"/>
        <w:jc w:val="left"/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参赛教师应在职在岗，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参赛课程须为全日制本科生课程，且应优先选取2个学分及以上骨干课程。</w:t>
      </w:r>
    </w:p>
    <w:p>
      <w:pPr>
        <w:tabs>
          <w:tab w:val="left" w:pos="720"/>
        </w:tabs>
        <w:spacing w:line="560" w:lineRule="exact"/>
        <w:ind w:firstLine="640" w:firstLineChars="200"/>
        <w:jc w:val="left"/>
        <w:rPr>
          <w:rFonts w:hAnsi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宋体" w:eastAsia="仿宋_GB2312" w:cs="宋体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35周岁以下（198</w:t>
      </w:r>
      <w:r>
        <w:rPr>
          <w:rFonts w:ascii="仿宋_GB2312" w:hAnsi="宋体" w:eastAsia="仿宋_GB2312" w:cs="宋体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宋体" w:eastAsia="仿宋_GB2312" w:cs="宋体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年1月1日以后出生）的青年教师应参加院级选拔赛，鼓励35～40周岁的教师自愿参加。</w:t>
      </w:r>
    </w:p>
    <w:p>
      <w:pPr>
        <w:widowControl/>
        <w:tabs>
          <w:tab w:val="left" w:pos="720"/>
        </w:tabs>
        <w:spacing w:line="560" w:lineRule="exact"/>
        <w:ind w:firstLine="640" w:firstLineChars="200"/>
        <w:jc w:val="left"/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仿宋_GB2312" w:hAnsi="宋体" w:eastAsia="仿宋_GB2312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竞赛流程</w:t>
      </w:r>
    </w:p>
    <w:p>
      <w:pPr>
        <w:tabs>
          <w:tab w:val="left" w:pos="720"/>
        </w:tabs>
        <w:spacing w:line="560" w:lineRule="exact"/>
        <w:ind w:firstLine="640" w:firstLineChars="200"/>
        <w:jc w:val="left"/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竞赛分院级选拔赛和校级预决赛两个阶段。</w:t>
      </w:r>
    </w:p>
    <w:p>
      <w:pPr>
        <w:tabs>
          <w:tab w:val="left" w:pos="720"/>
        </w:tabs>
        <w:spacing w:line="560" w:lineRule="exact"/>
        <w:ind w:firstLine="640" w:firstLineChars="200"/>
        <w:jc w:val="left"/>
        <w:rPr>
          <w:rFonts w:ascii="仿宋_GB2312" w:hAnsi="宋体" w:eastAsia="仿宋_GB2312" w:cs="宋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（一）院级选拔赛</w:t>
      </w:r>
    </w:p>
    <w:p>
      <w:pPr>
        <w:tabs>
          <w:tab w:val="left" w:pos="720"/>
        </w:tabs>
        <w:spacing w:line="560" w:lineRule="exact"/>
        <w:ind w:firstLine="640" w:firstLineChars="200"/>
        <w:jc w:val="left"/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1.各学院根据“第十六届青年教师讲课竞赛校级竞赛推荐名额分配表”(见附件1)推荐校级竞赛人选。</w:t>
      </w:r>
    </w:p>
    <w:p>
      <w:pPr>
        <w:tabs>
          <w:tab w:val="left" w:pos="720"/>
        </w:tabs>
        <w:spacing w:line="560" w:lineRule="exact"/>
        <w:ind w:firstLine="640" w:firstLineChars="200"/>
        <w:jc w:val="left"/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.自发文之日起至</w:t>
      </w:r>
      <w:r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日，各学院开展院级青年教师讲课竞赛，可参照校级比赛规则。</w:t>
      </w:r>
    </w:p>
    <w:p>
      <w:pPr>
        <w:tabs>
          <w:tab w:val="left" w:pos="720"/>
        </w:tabs>
        <w:spacing w:line="560" w:lineRule="exact"/>
        <w:ind w:firstLine="640" w:firstLineChars="200"/>
        <w:jc w:val="left"/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4月13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日前，各学院将“校级青年教师讲课竞赛推荐汇总表”(附件2)和“校级青年教师讲课竞赛推荐表”(附件3)报至竞赛办公室，同时发送电子版和选手照片（以“选送单位名称+参赛教师姓名”命名）。</w:t>
      </w:r>
    </w:p>
    <w:p>
      <w:pPr>
        <w:tabs>
          <w:tab w:val="left" w:pos="720"/>
        </w:tabs>
        <w:spacing w:line="560" w:lineRule="exact"/>
        <w:ind w:firstLine="640" w:firstLineChars="200"/>
        <w:jc w:val="left"/>
        <w:rPr>
          <w:rFonts w:ascii="仿宋_GB2312" w:hAnsi="宋体" w:eastAsia="仿宋_GB2312" w:cs="宋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（二）校级预决赛</w:t>
      </w:r>
    </w:p>
    <w:p>
      <w:pPr>
        <w:tabs>
          <w:tab w:val="left" w:pos="720"/>
        </w:tabs>
        <w:spacing w:line="560" w:lineRule="exact"/>
        <w:ind w:firstLine="640" w:firstLineChars="200"/>
        <w:jc w:val="left"/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校级预赛将分为工学类一组、工学类二组、理学类和人文社科类4个组（按参赛课程性质由专家组审议确定），根据各小组选手人数按比例确定获奖名额和晋级决赛名额。决赛不再分组，所有晋级决赛选手合为一组。</w:t>
      </w:r>
    </w:p>
    <w:p>
      <w:pPr>
        <w:tabs>
          <w:tab w:val="left" w:pos="720"/>
        </w:tabs>
        <w:spacing w:line="560" w:lineRule="exact"/>
        <w:ind w:firstLine="640" w:firstLineChars="200"/>
        <w:jc w:val="left"/>
        <w:rPr>
          <w:rFonts w:ascii="仿宋_GB2312" w:hAnsi="宋体" w:eastAsia="仿宋_GB2312" w:cs="宋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1.校级预赛</w:t>
      </w:r>
    </w:p>
    <w:p>
      <w:pPr>
        <w:tabs>
          <w:tab w:val="left" w:pos="720"/>
        </w:tabs>
        <w:spacing w:line="560" w:lineRule="exact"/>
        <w:ind w:firstLine="640" w:firstLineChars="200"/>
        <w:jc w:val="left"/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宋体" w:eastAsia="仿宋_GB2312" w:cs="宋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教学设计</w:t>
      </w:r>
      <w:r>
        <w:rPr>
          <w:rFonts w:hint="eastAsia" w:ascii="仿宋_GB2312" w:hAnsi="宋体" w:eastAsia="仿宋_GB2312" w:cs="宋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提交6个参赛题目和对应教学设计方案（同一课程），教学设计格式规范参见附件</w:t>
      </w:r>
      <w:r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。占预赛成绩</w:t>
      </w:r>
      <w:r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tabs>
          <w:tab w:val="left" w:pos="720"/>
        </w:tabs>
        <w:spacing w:line="560" w:lineRule="exact"/>
        <w:ind w:firstLine="640" w:firstLineChars="200"/>
        <w:jc w:val="left"/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宋体" w:eastAsia="仿宋_GB2312" w:cs="宋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随堂课程录像</w:t>
      </w:r>
      <w:r>
        <w:rPr>
          <w:rFonts w:hint="eastAsia" w:ascii="仿宋_GB2312" w:hAnsi="宋体" w:eastAsia="仿宋_GB2312" w:cs="宋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提交</w:t>
      </w:r>
      <w:r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个课程教学录像（6个参赛题目选</w:t>
      </w:r>
      <w:r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个）。</w:t>
      </w:r>
      <w:r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教学录像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为</w:t>
      </w:r>
      <w:r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真实课堂环境中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的</w:t>
      </w:r>
      <w:r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全程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实录</w:t>
      </w:r>
      <w:r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每个时长45分钟左右，存储格式为mp</w:t>
      </w:r>
      <w:r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大小不超过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800M。占预赛成绩</w:t>
      </w:r>
      <w:r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tabs>
          <w:tab w:val="left" w:pos="720"/>
        </w:tabs>
        <w:spacing w:line="560" w:lineRule="exact"/>
        <w:ind w:firstLine="640" w:firstLineChars="200"/>
        <w:jc w:val="left"/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宋体" w:eastAsia="仿宋_GB2312" w:cs="宋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教学反思</w:t>
      </w:r>
      <w:r>
        <w:rPr>
          <w:rFonts w:hint="eastAsia" w:ascii="仿宋_GB2312" w:hAnsi="宋体" w:eastAsia="仿宋_GB2312" w:cs="宋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对应2个课程教学录像，</w:t>
      </w:r>
      <w:r>
        <w:rPr>
          <w:rFonts w:hint="eastAsia" w:ascii="仿宋_GB2312" w:hAnsi="华文仿宋" w:eastAsia="仿宋_GB2312"/>
          <w:color w:val="000000"/>
          <w:sz w:val="32"/>
          <w:szCs w:val="32"/>
        </w:rPr>
        <w:t>从教学理念、教学方法和教学过程三方面，撰写课程教学反思材料（500字以内），要求思路清晰、观点明确、联系实际。占预赛成绩的10%。</w:t>
      </w:r>
    </w:p>
    <w:p>
      <w:pPr>
        <w:tabs>
          <w:tab w:val="left" w:pos="720"/>
        </w:tabs>
        <w:spacing w:line="560" w:lineRule="exact"/>
        <w:ind w:firstLine="640" w:firstLineChars="200"/>
        <w:jc w:val="left"/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上述材料于5月7日前完成上传（上传网址另行通知），采取网络评审的形式进行。</w:t>
      </w:r>
    </w:p>
    <w:p>
      <w:pPr>
        <w:tabs>
          <w:tab w:val="left" w:pos="720"/>
        </w:tabs>
        <w:spacing w:line="560" w:lineRule="exact"/>
        <w:ind w:firstLine="640" w:firstLineChars="200"/>
        <w:jc w:val="left"/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现场教学。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5月下旬，开展校级预赛现场展示，参赛教师从参赛选题中随机抽取</w:t>
      </w:r>
      <w:r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1个题目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先说课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再现场教学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。占预赛成绩</w:t>
      </w:r>
      <w:r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0%。</w:t>
      </w:r>
    </w:p>
    <w:p>
      <w:pPr>
        <w:tabs>
          <w:tab w:val="left" w:pos="720"/>
        </w:tabs>
        <w:spacing w:line="560" w:lineRule="exact"/>
        <w:ind w:firstLine="640" w:firstLineChars="200"/>
        <w:jc w:val="left"/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说课。参赛教师表述所选课题的教学设计及教学过程。时间不超过5分钟。</w:t>
      </w:r>
    </w:p>
    <w:p>
      <w:pPr>
        <w:tabs>
          <w:tab w:val="left" w:pos="720"/>
        </w:tabs>
        <w:spacing w:line="560" w:lineRule="exact"/>
        <w:ind w:firstLine="640" w:firstLineChars="200"/>
        <w:jc w:val="left"/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现场教学。参赛教师可根据各自参赛课程需要，自行携带教学模型、挂图等教学用具。教学内容应与提交的教学设计内容相对应。为保证教学互动效果，教师可自带学生8-10名。时间20分钟。</w:t>
      </w:r>
    </w:p>
    <w:p>
      <w:pPr>
        <w:tabs>
          <w:tab w:val="left" w:pos="720"/>
        </w:tabs>
        <w:spacing w:line="560" w:lineRule="exact"/>
        <w:ind w:firstLine="640" w:firstLineChars="200"/>
        <w:jc w:val="left"/>
        <w:rPr>
          <w:rFonts w:ascii="仿宋_GB2312" w:hAnsi="宋体" w:eastAsia="仿宋_GB2312" w:cs="宋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宋体" w:eastAsia="仿宋_GB2312" w:cs="宋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宋体" w:eastAsia="仿宋_GB2312" w:cs="宋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.校级决赛</w:t>
      </w:r>
      <w:r>
        <w:rPr>
          <w:rFonts w:ascii="仿宋_GB2312" w:hAnsi="宋体" w:eastAsia="仿宋_GB2312" w:cs="宋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Hlk65330661"/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晋级校级决赛选手，</w:t>
      </w:r>
      <w:bookmarkEnd w:id="0"/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从预赛剩余选题中随机抽取</w:t>
      </w:r>
      <w:r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1个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先说课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再现场教学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最后回答专家提问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。现场评分，决定最终名次。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bookmarkStart w:id="1" w:name="_Hlk65330871"/>
      <w:r>
        <w:rPr>
          <w:rFonts w:ascii="仿宋_GB2312" w:hAnsi="宋体" w:eastAsia="仿宋_GB2312" w:cs="宋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说课</w:t>
      </w:r>
      <w:r>
        <w:rPr>
          <w:rFonts w:hint="eastAsia" w:ascii="仿宋_GB2312" w:hAnsi="宋体" w:eastAsia="仿宋_GB2312" w:cs="宋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ascii="仿宋_GB2312" w:hAnsi="宋体" w:eastAsia="仿宋_GB2312" w:cs="宋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现场教学</w:t>
      </w:r>
      <w:r>
        <w:rPr>
          <w:rFonts w:hint="eastAsia" w:ascii="仿宋_GB2312" w:hAnsi="宋体" w:eastAsia="仿宋_GB2312" w:cs="宋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与预决赛形式相同。</w:t>
      </w:r>
      <w:bookmarkEnd w:id="1"/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根据现场教学展示情况，专家进行提问，参赛教师进行回答，时间不超过5分钟。</w:t>
      </w:r>
    </w:p>
    <w:p>
      <w:pPr>
        <w:widowControl/>
        <w:tabs>
          <w:tab w:val="left" w:pos="720"/>
        </w:tabs>
        <w:spacing w:line="560" w:lineRule="exact"/>
        <w:ind w:firstLine="640" w:firstLineChars="200"/>
        <w:jc w:val="left"/>
        <w:rPr>
          <w:rFonts w:ascii="仿宋_GB2312" w:hAnsi="宋体" w:eastAsia="仿宋_GB2312" w:cs="宋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四、奖励办法</w:t>
      </w:r>
    </w:p>
    <w:p>
      <w:pPr>
        <w:spacing w:line="560" w:lineRule="exact"/>
        <w:ind w:firstLine="616" w:firstLineChars="200"/>
        <w:jc w:val="left"/>
        <w:rPr>
          <w:rFonts w:ascii="仿宋_GB2312" w:hAnsi="宋体" w:eastAsia="仿宋_GB2312" w:cs="宋体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本届讲课竞赛学</w:t>
      </w:r>
      <w:r>
        <w:rPr>
          <w:rFonts w:hint="eastAsia" w:ascii="仿宋_GB2312" w:hAnsi="ˎ̥" w:eastAsia="仿宋_GB2312" w:cs="宋体"/>
          <w:color w:val="000000" w:themeColor="text1"/>
          <w:spacing w:val="-8"/>
          <w:kern w:val="0"/>
          <w:sz w:val="32"/>
          <w:szCs w:val="32"/>
          <w14:textFill>
            <w14:solidFill>
              <w14:schemeClr w14:val="tx1"/>
            </w14:solidFill>
          </w14:textFill>
        </w:rPr>
        <w:t>校共设一等奖3</w:t>
      </w:r>
      <w:r>
        <w:rPr>
          <w:rFonts w:hint="eastAsia" w:ascii="仿宋_GB2312" w:hAnsi="宋体" w:eastAsia="仿宋_GB2312" w:cs="宋体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名，二等奖、三等奖及优秀奖根据各组选手人数另行规定，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同时对获得一等奖的单位颁发“优秀组织奖”</w:t>
      </w:r>
      <w:r>
        <w:rPr>
          <w:rFonts w:hint="eastAsia" w:ascii="仿宋_GB2312" w:hAnsi="宋体" w:eastAsia="仿宋_GB2312" w:cs="宋体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560" w:lineRule="exact"/>
        <w:ind w:firstLine="640" w:firstLineChars="200"/>
        <w:jc w:val="left"/>
        <w:rPr>
          <w:rFonts w:ascii="仿宋_GB2312" w:hAnsi="宋体" w:eastAsia="仿宋_GB2312" w:cs="宋体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一等奖获得者申报副高级职称的纳入一人一议范围。</w:t>
      </w:r>
      <w:r>
        <w:rPr>
          <w:rFonts w:hint="eastAsia" w:ascii="仿宋_GB2312" w:hAnsi="宋体" w:eastAsia="仿宋_GB2312" w:cs="宋体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学校将为获奖教师颁发证书，并将成绩记入个人教学业绩，作为绩效考核、评先评优、岗位聘任和职称评审的重要参考。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宋体" w:eastAsia="仿宋_GB2312" w:cs="宋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五、相关要求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学校成立第十六届青年教师讲课竞赛领导小组和竞赛办公室（设在本科生院教学发展中心）负责校级预决赛工作。学院应成立专门的工作组负责院级选拔赛，专人统筹协调，做好宣传动员和组织工作，出台鼓励措施，确保青年教师参赛率。</w:t>
      </w:r>
    </w:p>
    <w:p>
      <w:pPr>
        <w:widowControl/>
        <w:tabs>
          <w:tab w:val="left" w:pos="720"/>
        </w:tabs>
        <w:spacing w:line="520" w:lineRule="exact"/>
        <w:ind w:firstLine="640" w:firstLineChars="200"/>
        <w:jc w:val="left"/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2.参赛选手应</w:t>
      </w:r>
      <w:r>
        <w:rPr>
          <w:rFonts w:hint="eastAsia" w:ascii="仿宋_GB2312" w:hAnsi="Verdana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不断夯实传统的教学基本功，如教学语言、教态、板书、教案、礼仪、专业知识等，同时要重视教学基本功的与时俱进，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特别是课程思政的融入能力，运用人工智能、大数据等技术提升教学效果的能力。</w:t>
      </w:r>
    </w:p>
    <w:p>
      <w:pPr>
        <w:spacing w:line="520" w:lineRule="exact"/>
        <w:ind w:firstLine="640" w:firstLineChars="200"/>
        <w:jc w:val="left"/>
        <w:rPr>
          <w:rFonts w:ascii="仿宋_GB2312" w:hAnsi="宋体" w:eastAsia="仿宋_GB2312" w:cs="宋体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华文中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学院应</w:t>
      </w:r>
      <w:r>
        <w:rPr>
          <w:rFonts w:hint="eastAsia" w:ascii="仿宋_GB2312" w:hAnsi="Verdana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为教师参赛提供必要的条件和支持，并对参赛课程内容进行把关，尤其要对意识形态和政治性进行把关。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参赛材料需为本人原创，不得抄袭他人作品，侵害他人版权，若发现参赛作品侵犯他人著作权，或有任何不良信息内容，则一律取消名次。</w:t>
      </w:r>
    </w:p>
    <w:p>
      <w:pPr>
        <w:widowControl/>
        <w:spacing w:line="520" w:lineRule="exact"/>
        <w:ind w:firstLine="640" w:firstLineChars="200"/>
        <w:jc w:val="left"/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pacing w:line="520" w:lineRule="exact"/>
        <w:ind w:firstLine="640" w:firstLineChars="200"/>
        <w:jc w:val="left"/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附件：1.第十六届青年教师讲课竞赛校级</w:t>
      </w:r>
      <w:r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推荐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名额分配表</w:t>
      </w:r>
    </w:p>
    <w:p>
      <w:pPr>
        <w:widowControl/>
        <w:spacing w:line="520" w:lineRule="exact"/>
        <w:ind w:firstLine="1600" w:firstLineChars="500"/>
        <w:jc w:val="left"/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2.第十六届青年教师讲课竞赛校级推荐汇总表</w:t>
      </w:r>
    </w:p>
    <w:p>
      <w:pPr>
        <w:widowControl/>
        <w:spacing w:line="520" w:lineRule="exact"/>
        <w:ind w:firstLine="1600" w:firstLineChars="500"/>
        <w:jc w:val="left"/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3.第十六届青年教师讲课竞赛校级推荐表</w:t>
      </w:r>
    </w:p>
    <w:p>
      <w:pPr>
        <w:widowControl/>
        <w:spacing w:line="520" w:lineRule="exact"/>
        <w:ind w:firstLine="1600" w:firstLineChars="500"/>
        <w:jc w:val="left"/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4.第十六届青年教师讲课竞赛校级竞赛教学设</w:t>
      </w:r>
    </w:p>
    <w:p>
      <w:pPr>
        <w:widowControl/>
        <w:spacing w:line="520" w:lineRule="exact"/>
        <w:ind w:firstLine="1920" w:firstLineChars="600"/>
        <w:jc w:val="left"/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计格式规范</w:t>
      </w:r>
    </w:p>
    <w:p>
      <w:pPr>
        <w:widowControl/>
        <w:spacing w:line="520" w:lineRule="exact"/>
        <w:ind w:firstLine="1600" w:firstLineChars="500"/>
        <w:jc w:val="left"/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5.第十六届青年教师讲课竞赛校级竞赛评分标准</w:t>
      </w:r>
    </w:p>
    <w:p>
      <w:pPr>
        <w:widowControl/>
        <w:spacing w:line="520" w:lineRule="exact"/>
        <w:ind w:firstLine="640" w:firstLineChars="200"/>
        <w:jc w:val="left"/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</w:t>
      </w:r>
    </w:p>
    <w:p>
      <w:pPr>
        <w:widowControl/>
        <w:spacing w:line="520" w:lineRule="exact"/>
        <w:ind w:firstLine="640" w:firstLineChars="200"/>
        <w:jc w:val="left"/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pacing w:line="520" w:lineRule="exact"/>
        <w:ind w:right="640" w:firstLine="640" w:firstLineChars="200"/>
        <w:jc w:val="right"/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本科生院</w:t>
      </w:r>
    </w:p>
    <w:p>
      <w:pPr>
        <w:spacing w:line="520" w:lineRule="exact"/>
        <w:jc w:val="righ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</w:t>
      </w:r>
      <w:r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ascii="仿宋_GB2312" w:hAnsi="宋体" w:eastAsia="仿宋_GB2312" w:cs="宋体"/>
          <w:kern w:val="0"/>
          <w:sz w:val="32"/>
          <w:szCs w:val="32"/>
        </w:rPr>
        <w:br w:type="page"/>
      </w:r>
    </w:p>
    <w:p>
      <w:pPr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附件1</w:t>
      </w:r>
    </w:p>
    <w:p>
      <w:pPr>
        <w:jc w:val="center"/>
        <w:rPr>
          <w:rFonts w:ascii="方正小标宋简体" w:hAnsi="华文中宋" w:eastAsia="方正小标宋简体" w:cs="宋体"/>
          <w:bCs/>
          <w:kern w:val="0"/>
          <w:sz w:val="32"/>
          <w:szCs w:val="36"/>
        </w:rPr>
      </w:pPr>
      <w:r>
        <w:rPr>
          <w:rFonts w:hint="eastAsia" w:ascii="方正小标宋简体" w:hAnsi="华文中宋" w:eastAsia="方正小标宋简体" w:cs="宋体"/>
          <w:bCs/>
          <w:kern w:val="0"/>
          <w:sz w:val="32"/>
          <w:szCs w:val="36"/>
        </w:rPr>
        <w:t>第十六届青年教师讲课竞赛校级推荐名额分配表</w:t>
      </w:r>
    </w:p>
    <w:tbl>
      <w:tblPr>
        <w:tblStyle w:val="6"/>
        <w:tblW w:w="818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9"/>
        <w:gridCol w:w="35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单位名称</w:t>
            </w:r>
          </w:p>
        </w:tc>
        <w:tc>
          <w:tcPr>
            <w:tcW w:w="3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名额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通信工程学院</w:t>
            </w:r>
          </w:p>
        </w:tc>
        <w:tc>
          <w:tcPr>
            <w:tcW w:w="3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电子工程学院</w:t>
            </w:r>
          </w:p>
        </w:tc>
        <w:tc>
          <w:tcPr>
            <w:tcW w:w="3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计算机科学与技术学院</w:t>
            </w:r>
          </w:p>
        </w:tc>
        <w:tc>
          <w:tcPr>
            <w:tcW w:w="3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</w:tr>
      <w:tr>
        <w:trPr>
          <w:trHeight w:val="567" w:hRule="atLeast"/>
          <w:jc w:val="center"/>
        </w:trPr>
        <w:tc>
          <w:tcPr>
            <w:tcW w:w="46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机电工程学院</w:t>
            </w:r>
          </w:p>
        </w:tc>
        <w:tc>
          <w:tcPr>
            <w:tcW w:w="3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</w:tr>
      <w:tr>
        <w:trPr>
          <w:trHeight w:val="567" w:hRule="atLeast"/>
          <w:jc w:val="center"/>
        </w:trPr>
        <w:tc>
          <w:tcPr>
            <w:tcW w:w="46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物理与光电学院</w:t>
            </w:r>
          </w:p>
        </w:tc>
        <w:tc>
          <w:tcPr>
            <w:tcW w:w="3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</w:tr>
      <w:tr>
        <w:trPr>
          <w:trHeight w:val="567" w:hRule="atLeast"/>
          <w:jc w:val="center"/>
        </w:trPr>
        <w:tc>
          <w:tcPr>
            <w:tcW w:w="46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经济与管理学院</w:t>
            </w:r>
          </w:p>
        </w:tc>
        <w:tc>
          <w:tcPr>
            <w:tcW w:w="3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数学与统计学院</w:t>
            </w:r>
          </w:p>
        </w:tc>
        <w:tc>
          <w:tcPr>
            <w:tcW w:w="3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人文学院（心理、军事）</w:t>
            </w:r>
          </w:p>
        </w:tc>
        <w:tc>
          <w:tcPr>
            <w:tcW w:w="3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外国语学院</w:t>
            </w:r>
          </w:p>
        </w:tc>
        <w:tc>
          <w:tcPr>
            <w:tcW w:w="3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</w:t>
            </w:r>
          </w:p>
        </w:tc>
      </w:tr>
      <w:tr>
        <w:trPr>
          <w:trHeight w:val="567" w:hRule="atLeast"/>
          <w:jc w:val="center"/>
        </w:trPr>
        <w:tc>
          <w:tcPr>
            <w:tcW w:w="46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微电子学院</w:t>
            </w:r>
          </w:p>
        </w:tc>
        <w:tc>
          <w:tcPr>
            <w:tcW w:w="3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生命科学技术学院                         </w:t>
            </w:r>
          </w:p>
        </w:tc>
        <w:tc>
          <w:tcPr>
            <w:tcW w:w="3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空间科学与技术学院</w:t>
            </w:r>
          </w:p>
        </w:tc>
        <w:tc>
          <w:tcPr>
            <w:tcW w:w="3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先进材料与纳米科技学院</w:t>
            </w:r>
          </w:p>
        </w:tc>
        <w:tc>
          <w:tcPr>
            <w:tcW w:w="3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网络与信息安全学院</w:t>
            </w:r>
          </w:p>
        </w:tc>
        <w:tc>
          <w:tcPr>
            <w:tcW w:w="3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人工智能</w:t>
            </w:r>
            <w:r>
              <w:rPr>
                <w:rFonts w:ascii="宋体" w:hAnsi="宋体" w:cs="宋体"/>
                <w:kern w:val="0"/>
                <w:sz w:val="24"/>
              </w:rPr>
              <w:t>学院</w:t>
            </w:r>
          </w:p>
        </w:tc>
        <w:tc>
          <w:tcPr>
            <w:tcW w:w="3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马克思主义学院</w:t>
            </w:r>
          </w:p>
        </w:tc>
        <w:tc>
          <w:tcPr>
            <w:tcW w:w="3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</w:p>
        </w:tc>
      </w:tr>
      <w:tr>
        <w:trPr>
          <w:trHeight w:val="567" w:hRule="atLeast"/>
          <w:jc w:val="center"/>
        </w:trPr>
        <w:tc>
          <w:tcPr>
            <w:tcW w:w="46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体育部</w:t>
            </w:r>
          </w:p>
        </w:tc>
        <w:tc>
          <w:tcPr>
            <w:tcW w:w="3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合   计</w:t>
            </w:r>
          </w:p>
        </w:tc>
        <w:tc>
          <w:tcPr>
            <w:tcW w:w="3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30</w:t>
            </w:r>
          </w:p>
        </w:tc>
      </w:tr>
    </w:tbl>
    <w:p>
      <w:pPr>
        <w:spacing w:before="156" w:beforeLines="50"/>
        <w:ind w:right="284"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b/>
          <w:kern w:val="0"/>
          <w:sz w:val="24"/>
        </w:rPr>
        <w:t>注</w:t>
      </w:r>
      <w:r>
        <w:rPr>
          <w:rFonts w:hint="eastAsia" w:ascii="宋体" w:hAnsi="宋体" w:cs="宋体"/>
          <w:b/>
          <w:kern w:val="0"/>
          <w:sz w:val="24"/>
        </w:rPr>
        <w:t>：</w:t>
      </w:r>
      <w:r>
        <w:rPr>
          <w:rFonts w:hint="eastAsia" w:ascii="宋体" w:hAnsi="宋体" w:cs="宋体"/>
          <w:kern w:val="0"/>
          <w:sz w:val="24"/>
        </w:rPr>
        <w:t>上届比赛中获一等奖的学院增加1名推荐名额。</w:t>
      </w:r>
    </w:p>
    <w:p>
      <w:pPr>
        <w:spacing w:line="560" w:lineRule="exact"/>
        <w:ind w:right="1368" w:firstLine="608" w:firstLineChars="200"/>
        <w:jc w:val="right"/>
        <w:rPr>
          <w:rFonts w:ascii="仿宋_GB2312" w:hAnsi="仿宋" w:eastAsia="仿宋_GB2312" w:cs="Arial"/>
          <w:color w:val="000000"/>
          <w:spacing w:val="-8"/>
          <w:kern w:val="0"/>
          <w:sz w:val="32"/>
          <w:szCs w:val="32"/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1701" w:right="1588" w:bottom="1701" w:left="1588" w:header="851" w:footer="851" w:gutter="0"/>
          <w:cols w:space="425" w:num="1"/>
          <w:docGrid w:type="linesAndChars" w:linePitch="312" w:charSpace="0"/>
        </w:sectPr>
      </w:pPr>
    </w:p>
    <w:p>
      <w:pPr>
        <w:spacing w:line="560" w:lineRule="exact"/>
        <w:jc w:val="left"/>
        <w:rPr>
          <w:rFonts w:ascii="华文中宋" w:hAnsi="华文中宋" w:eastAsia="华文中宋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附件2</w:t>
      </w:r>
    </w:p>
    <w:p>
      <w:pPr>
        <w:spacing w:after="156" w:afterLines="50" w:line="560" w:lineRule="exact"/>
        <w:jc w:val="center"/>
        <w:rPr>
          <w:rFonts w:ascii="方正小标宋简体" w:hAnsi="华文中宋" w:eastAsia="方正小标宋简体" w:cs="宋体"/>
          <w:bCs/>
          <w:kern w:val="0"/>
          <w:sz w:val="32"/>
          <w:szCs w:val="32"/>
        </w:rPr>
      </w:pPr>
      <w:r>
        <w:rPr>
          <w:rFonts w:hint="eastAsia" w:ascii="方正小标宋简体" w:hAnsi="华文中宋" w:eastAsia="方正小标宋简体" w:cs="宋体"/>
          <w:bCs/>
          <w:kern w:val="0"/>
          <w:sz w:val="32"/>
          <w:szCs w:val="32"/>
        </w:rPr>
        <w:t>第十六届青年教师讲课竞赛</w:t>
      </w:r>
      <w:r>
        <w:rPr>
          <w:rFonts w:hint="eastAsia" w:ascii="方正小标宋简体" w:hAnsi="华文中宋" w:eastAsia="方正小标宋简体" w:cs="宋体"/>
          <w:kern w:val="0"/>
          <w:sz w:val="32"/>
          <w:szCs w:val="32"/>
        </w:rPr>
        <w:t>校级竞赛推荐</w:t>
      </w:r>
      <w:r>
        <w:rPr>
          <w:rFonts w:hint="eastAsia" w:ascii="方正小标宋简体" w:hAnsi="华文中宋" w:eastAsia="方正小标宋简体" w:cs="宋体"/>
          <w:bCs/>
          <w:kern w:val="0"/>
          <w:sz w:val="32"/>
          <w:szCs w:val="32"/>
        </w:rPr>
        <w:t>汇总表</w:t>
      </w:r>
    </w:p>
    <w:tbl>
      <w:tblPr>
        <w:tblStyle w:val="6"/>
        <w:tblW w:w="1537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418"/>
        <w:gridCol w:w="2268"/>
        <w:gridCol w:w="2126"/>
        <w:gridCol w:w="1631"/>
        <w:gridCol w:w="1417"/>
        <w:gridCol w:w="1418"/>
        <w:gridCol w:w="1480"/>
        <w:gridCol w:w="1371"/>
        <w:gridCol w:w="124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序号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参赛课程名称</w:t>
            </w:r>
          </w:p>
        </w:tc>
        <w:tc>
          <w:tcPr>
            <w:tcW w:w="21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856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参赛题目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ind w:left="72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ind w:left="72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ind w:left="72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spacing w:line="56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选送单位领导签字:                 选送单位（公章）:                   年   月   日</w:t>
      </w:r>
    </w:p>
    <w:p>
      <w:pPr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  <w:sectPr>
          <w:pgSz w:w="16838" w:h="11906" w:orient="landscape"/>
          <w:pgMar w:top="1418" w:right="1134" w:bottom="1418" w:left="1418" w:header="851" w:footer="992" w:gutter="0"/>
          <w:cols w:space="425" w:num="1"/>
          <w:titlePg/>
          <w:docGrid w:type="linesAndChars" w:linePitch="312" w:charSpace="0"/>
        </w:sectPr>
      </w:pPr>
      <w:r>
        <w:rPr>
          <w:rFonts w:hint="eastAsia" w:ascii="宋体" w:hAnsi="宋体" w:cs="宋体"/>
          <w:kern w:val="0"/>
          <w:sz w:val="24"/>
        </w:rPr>
        <w:t>填报人签字：                      联系电话：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</w:t>
      </w:r>
    </w:p>
    <w:p>
      <w:pPr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附件3</w:t>
      </w:r>
    </w:p>
    <w:p>
      <w:pPr>
        <w:spacing w:line="560" w:lineRule="exact"/>
        <w:jc w:val="center"/>
        <w:rPr>
          <w:rFonts w:ascii="方正小标宋简体" w:hAnsi="华文中宋" w:eastAsia="方正小标宋简体" w:cs="宋体"/>
          <w:bCs/>
          <w:kern w:val="0"/>
          <w:sz w:val="32"/>
          <w:szCs w:val="32"/>
        </w:rPr>
      </w:pPr>
      <w:r>
        <w:rPr>
          <w:rFonts w:hint="eastAsia" w:ascii="方正小标宋简体" w:hAnsi="华文中宋" w:eastAsia="方正小标宋简体" w:cs="宋体"/>
          <w:bCs/>
          <w:kern w:val="0"/>
          <w:sz w:val="32"/>
          <w:szCs w:val="32"/>
        </w:rPr>
        <w:t>第十六届青年教师讲课竞赛校级竞赛推荐表</w:t>
      </w:r>
    </w:p>
    <w:tbl>
      <w:tblPr>
        <w:tblStyle w:val="6"/>
        <w:tblW w:w="1469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7"/>
        <w:gridCol w:w="1839"/>
        <w:gridCol w:w="1839"/>
        <w:gridCol w:w="1840"/>
        <w:gridCol w:w="835"/>
        <w:gridCol w:w="835"/>
        <w:gridCol w:w="839"/>
        <w:gridCol w:w="1085"/>
        <w:gridCol w:w="1088"/>
        <w:gridCol w:w="27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1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183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3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184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3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职称　</w:t>
            </w:r>
          </w:p>
        </w:tc>
        <w:tc>
          <w:tcPr>
            <w:tcW w:w="1674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173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277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ind w:right="400" w:firstLine="700" w:firstLineChars="35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17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所属学院</w:t>
            </w:r>
          </w:p>
        </w:tc>
        <w:tc>
          <w:tcPr>
            <w:tcW w:w="5518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509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参赛课程</w:t>
            </w:r>
          </w:p>
        </w:tc>
        <w:tc>
          <w:tcPr>
            <w:tcW w:w="4951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17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所在系</w:t>
            </w:r>
          </w:p>
        </w:tc>
        <w:tc>
          <w:tcPr>
            <w:tcW w:w="5518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09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4951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1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毕业学校</w:t>
            </w:r>
          </w:p>
        </w:tc>
        <w:tc>
          <w:tcPr>
            <w:tcW w:w="5518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835" w:type="dxa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2759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8" w:type="dxa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学位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1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5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835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8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1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518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835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59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8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1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近三年主讲课程情况</w:t>
            </w:r>
          </w:p>
        </w:tc>
        <w:tc>
          <w:tcPr>
            <w:tcW w:w="5518" w:type="dxa"/>
            <w:gridSpan w:val="3"/>
            <w:vMerge w:val="restart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2509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性 质</w:t>
            </w:r>
          </w:p>
        </w:tc>
        <w:tc>
          <w:tcPr>
            <w:tcW w:w="108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学时</w:t>
            </w:r>
          </w:p>
        </w:tc>
        <w:tc>
          <w:tcPr>
            <w:tcW w:w="108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授课学期</w:t>
            </w:r>
          </w:p>
        </w:tc>
        <w:tc>
          <w:tcPr>
            <w:tcW w:w="277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授课班级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1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518" w:type="dxa"/>
            <w:gridSpan w:val="3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必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限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任</w:t>
            </w:r>
          </w:p>
        </w:tc>
        <w:tc>
          <w:tcPr>
            <w:tcW w:w="10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7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1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5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1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5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1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5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9" w:hRule="exact"/>
          <w:jc w:val="center"/>
        </w:trPr>
        <w:tc>
          <w:tcPr>
            <w:tcW w:w="171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选送单位意见</w:t>
            </w:r>
          </w:p>
        </w:tc>
        <w:tc>
          <w:tcPr>
            <w:tcW w:w="12978" w:type="dxa"/>
            <w:gridSpan w:val="9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选送单位领导签字：                        选送单位公章: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  <w:jc w:val="center"/>
        </w:trPr>
        <w:tc>
          <w:tcPr>
            <w:tcW w:w="171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978" w:type="dxa"/>
            <w:gridSpan w:val="9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                                                      年   月   日</w:t>
            </w:r>
          </w:p>
        </w:tc>
      </w:tr>
    </w:tbl>
    <w:p>
      <w:pPr>
        <w:spacing w:line="560" w:lineRule="exact"/>
        <w:jc w:val="left"/>
        <w:rPr>
          <w:rFonts w:ascii="宋体" w:hAnsi="宋体"/>
          <w:sz w:val="24"/>
          <w:szCs w:val="24"/>
        </w:rPr>
      </w:pPr>
    </w:p>
    <w:p>
      <w:pPr>
        <w:spacing w:line="560" w:lineRule="exact"/>
        <w:jc w:val="left"/>
        <w:rPr>
          <w:rFonts w:ascii="宋体" w:hAnsi="宋体"/>
          <w:sz w:val="24"/>
          <w:szCs w:val="24"/>
        </w:rPr>
        <w:sectPr>
          <w:footerReference r:id="rId6" w:type="first"/>
          <w:pgSz w:w="16838" w:h="11906" w:orient="landscape"/>
          <w:pgMar w:top="1134" w:right="1134" w:bottom="1134" w:left="1134" w:header="851" w:footer="850" w:gutter="0"/>
          <w:cols w:space="425" w:num="1"/>
          <w:titlePg/>
          <w:docGrid w:type="linesAndChars" w:linePitch="312" w:charSpace="0"/>
        </w:sectPr>
      </w:pPr>
    </w:p>
    <w:p>
      <w:pPr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附件4</w:t>
      </w:r>
    </w:p>
    <w:p>
      <w:pPr>
        <w:spacing w:line="560" w:lineRule="exact"/>
        <w:jc w:val="center"/>
        <w:rPr>
          <w:rFonts w:ascii="方正小标宋简体" w:hAnsi="华文中宋" w:eastAsia="方正小标宋简体" w:cs="宋体"/>
          <w:bCs/>
          <w:kern w:val="0"/>
          <w:sz w:val="32"/>
          <w:szCs w:val="32"/>
        </w:rPr>
      </w:pPr>
      <w:r>
        <w:rPr>
          <w:rFonts w:hint="eastAsia" w:ascii="方正小标宋简体" w:hAnsi="华文中宋" w:eastAsia="方正小标宋简体" w:cs="宋体"/>
          <w:bCs/>
          <w:kern w:val="0"/>
          <w:sz w:val="32"/>
          <w:szCs w:val="32"/>
        </w:rPr>
        <w:t>第十六届青年教师讲课竞赛校级教学设计格式规范</w:t>
      </w:r>
    </w:p>
    <w:p>
      <w:pPr>
        <w:snapToGrid w:val="0"/>
        <w:spacing w:line="560" w:lineRule="exact"/>
        <w:ind w:firstLine="640"/>
        <w:rPr>
          <w:rFonts w:eastAsia="仿宋_GB2312" w:cs="仿宋_GB2312"/>
          <w:b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sz w:val="32"/>
          <w:szCs w:val="32"/>
        </w:rPr>
        <w:t>1</w:t>
      </w:r>
      <w:r>
        <w:rPr>
          <w:rFonts w:hint="eastAsia" w:eastAsia="仿宋_GB2312" w:cs="仿宋_GB2312"/>
          <w:b/>
          <w:sz w:val="32"/>
          <w:szCs w:val="32"/>
        </w:rPr>
        <w:t>.课程的一般信息</w:t>
      </w:r>
    </w:p>
    <w:p>
      <w:pPr>
        <w:ind w:firstLine="640"/>
        <w:rPr>
          <w:rFonts w:eastAsia="仿宋_GB2312" w:cs="仿宋_GB2312"/>
          <w:i/>
          <w:sz w:val="32"/>
          <w:szCs w:val="32"/>
        </w:rPr>
      </w:pPr>
      <w:r>
        <w:rPr>
          <w:rFonts w:hint="eastAsia" w:eastAsia="仿宋_GB2312" w:cs="仿宋_GB2312"/>
          <w:i/>
          <w:sz w:val="32"/>
          <w:szCs w:val="32"/>
        </w:rPr>
        <w:t>课程基本信息，如课程名称、教学对象、主讲教师、参赛学院等，以及本节课的内容概述。</w:t>
      </w:r>
    </w:p>
    <w:p>
      <w:pPr>
        <w:snapToGrid w:val="0"/>
        <w:spacing w:line="560" w:lineRule="exact"/>
        <w:ind w:firstLine="640" w:firstLineChars="200"/>
        <w:rPr>
          <w:rFonts w:eastAsia="仿宋_GB2312" w:cs="仿宋_GB2312"/>
          <w:b/>
          <w:sz w:val="32"/>
          <w:szCs w:val="32"/>
        </w:rPr>
      </w:pPr>
      <w:r>
        <w:rPr>
          <w:rFonts w:ascii="Times New Roman" w:hAnsi="Times New Roman" w:eastAsia="仿宋_GB2312"/>
          <w:b/>
          <w:sz w:val="32"/>
          <w:szCs w:val="32"/>
        </w:rPr>
        <w:t>2</w:t>
      </w:r>
      <w:r>
        <w:rPr>
          <w:rFonts w:eastAsia="仿宋_GB2312" w:cs="仿宋_GB2312"/>
          <w:b/>
          <w:sz w:val="32"/>
          <w:szCs w:val="32"/>
        </w:rPr>
        <w:t>.</w:t>
      </w:r>
      <w:r>
        <w:rPr>
          <w:rFonts w:hint="eastAsia" w:eastAsia="仿宋_GB2312" w:cs="仿宋_GB2312"/>
          <w:b/>
          <w:sz w:val="32"/>
          <w:szCs w:val="32"/>
        </w:rPr>
        <w:t>学情分析</w:t>
      </w:r>
    </w:p>
    <w:p>
      <w:pPr>
        <w:snapToGrid w:val="0"/>
        <w:spacing w:line="560" w:lineRule="exact"/>
        <w:ind w:firstLine="640" w:firstLineChars="200"/>
        <w:rPr>
          <w:rFonts w:eastAsia="仿宋_GB2312" w:cs="仿宋_GB2312"/>
          <w:i/>
          <w:sz w:val="32"/>
          <w:szCs w:val="32"/>
        </w:rPr>
      </w:pPr>
      <w:r>
        <w:rPr>
          <w:rFonts w:hint="eastAsia" w:eastAsia="仿宋_GB2312" w:cs="仿宋_GB2312"/>
          <w:i/>
          <w:sz w:val="32"/>
          <w:szCs w:val="32"/>
        </w:rPr>
        <w:t>学习本节课学生的基本情况，如学生的知识基础、认知特点、学习风格等。</w:t>
      </w:r>
    </w:p>
    <w:p>
      <w:pPr>
        <w:snapToGrid w:val="0"/>
        <w:spacing w:line="560" w:lineRule="exact"/>
        <w:ind w:firstLine="640" w:firstLineChars="200"/>
        <w:rPr>
          <w:rFonts w:eastAsia="仿宋_GB2312" w:cs="仿宋_GB2312"/>
          <w:b/>
          <w:sz w:val="32"/>
          <w:szCs w:val="32"/>
        </w:rPr>
      </w:pPr>
      <w:r>
        <w:rPr>
          <w:rFonts w:ascii="Times New Roman" w:hAnsi="Times New Roman" w:eastAsia="仿宋_GB2312"/>
          <w:b/>
          <w:sz w:val="32"/>
          <w:szCs w:val="32"/>
        </w:rPr>
        <w:t>3</w:t>
      </w:r>
      <w:r>
        <w:rPr>
          <w:rFonts w:eastAsia="仿宋_GB2312" w:cs="仿宋_GB2312"/>
          <w:b/>
          <w:sz w:val="32"/>
          <w:szCs w:val="32"/>
        </w:rPr>
        <w:t>.</w:t>
      </w:r>
      <w:r>
        <w:rPr>
          <w:rFonts w:hint="eastAsia" w:eastAsia="仿宋_GB2312" w:cs="仿宋_GB2312"/>
          <w:b/>
          <w:sz w:val="32"/>
          <w:szCs w:val="32"/>
        </w:rPr>
        <w:t>教学目标设计</w:t>
      </w:r>
    </w:p>
    <w:p>
      <w:pPr>
        <w:snapToGrid w:val="0"/>
        <w:spacing w:line="560" w:lineRule="exact"/>
        <w:ind w:firstLine="640" w:firstLineChars="200"/>
        <w:rPr>
          <w:rFonts w:eastAsia="仿宋_GB2312" w:cs="仿宋_GB2312"/>
          <w:sz w:val="32"/>
          <w:szCs w:val="32"/>
        </w:rPr>
      </w:pPr>
      <w:r>
        <w:rPr>
          <w:rFonts w:eastAsia="仿宋_GB2312" w:cs="仿宋_GB2312"/>
          <w:i/>
          <w:sz w:val="32"/>
          <w:szCs w:val="32"/>
        </w:rPr>
        <w:t>知识目标</w:t>
      </w:r>
      <w:r>
        <w:rPr>
          <w:rFonts w:hint="eastAsia" w:eastAsia="仿宋_GB2312" w:cs="仿宋_GB2312"/>
          <w:i/>
          <w:sz w:val="32"/>
          <w:szCs w:val="32"/>
        </w:rPr>
        <w:t>、</w:t>
      </w:r>
      <w:r>
        <w:rPr>
          <w:rFonts w:eastAsia="仿宋_GB2312" w:cs="仿宋_GB2312"/>
          <w:i/>
          <w:sz w:val="32"/>
          <w:szCs w:val="32"/>
        </w:rPr>
        <w:t>能力目标</w:t>
      </w:r>
      <w:r>
        <w:rPr>
          <w:rFonts w:hint="eastAsia" w:eastAsia="仿宋_GB2312" w:cs="仿宋_GB2312"/>
          <w:i/>
          <w:sz w:val="32"/>
          <w:szCs w:val="32"/>
        </w:rPr>
        <w:t>、</w:t>
      </w:r>
      <w:r>
        <w:rPr>
          <w:rFonts w:eastAsia="仿宋_GB2312" w:cs="仿宋_GB2312"/>
          <w:i/>
          <w:sz w:val="32"/>
          <w:szCs w:val="32"/>
        </w:rPr>
        <w:t>素质目标等</w:t>
      </w:r>
      <w:r>
        <w:rPr>
          <w:rFonts w:hint="eastAsia" w:eastAsia="仿宋_GB2312" w:cs="仿宋_GB2312"/>
          <w:i/>
          <w:sz w:val="32"/>
          <w:szCs w:val="32"/>
        </w:rPr>
        <w:t>。</w:t>
      </w:r>
    </w:p>
    <w:p>
      <w:pPr>
        <w:snapToGrid w:val="0"/>
        <w:spacing w:line="560" w:lineRule="exact"/>
        <w:ind w:firstLine="640" w:firstLineChars="200"/>
        <w:rPr>
          <w:rFonts w:eastAsia="仿宋_GB2312" w:cs="仿宋_GB2312"/>
          <w:b/>
          <w:sz w:val="32"/>
          <w:szCs w:val="32"/>
        </w:rPr>
      </w:pPr>
      <w:r>
        <w:rPr>
          <w:rFonts w:hint="eastAsia" w:ascii="Times New Roman" w:hAnsi="Times New Roman" w:eastAsia="仿宋_GB2312"/>
          <w:b/>
          <w:sz w:val="32"/>
          <w:szCs w:val="32"/>
        </w:rPr>
        <w:t>4</w:t>
      </w:r>
      <w:r>
        <w:rPr>
          <w:rFonts w:hint="eastAsia" w:eastAsia="仿宋_GB2312" w:cs="仿宋_GB2312"/>
          <w:b/>
          <w:sz w:val="32"/>
          <w:szCs w:val="32"/>
        </w:rPr>
        <w:t>.教学方法与策略</w:t>
      </w:r>
    </w:p>
    <w:p>
      <w:pPr>
        <w:snapToGrid w:val="0"/>
        <w:spacing w:line="560" w:lineRule="exact"/>
        <w:ind w:firstLine="640" w:firstLineChars="200"/>
        <w:rPr>
          <w:rFonts w:eastAsia="仿宋_GB2312" w:cs="仿宋_GB2312"/>
          <w:i/>
          <w:sz w:val="32"/>
          <w:szCs w:val="32"/>
        </w:rPr>
      </w:pPr>
      <w:r>
        <w:rPr>
          <w:rFonts w:hint="eastAsia" w:eastAsia="仿宋_GB2312" w:cs="仿宋_GB2312"/>
          <w:i/>
          <w:sz w:val="32"/>
          <w:szCs w:val="32"/>
        </w:rPr>
        <w:t>拟采用的教学方法及相应的教学策略。</w:t>
      </w:r>
    </w:p>
    <w:p>
      <w:pPr>
        <w:snapToGrid w:val="0"/>
        <w:spacing w:line="560" w:lineRule="exact"/>
        <w:ind w:firstLine="640" w:firstLineChars="200"/>
        <w:rPr>
          <w:rFonts w:eastAsia="仿宋_GB2312" w:cs="仿宋_GB2312"/>
          <w:b/>
          <w:sz w:val="32"/>
          <w:szCs w:val="32"/>
        </w:rPr>
      </w:pPr>
      <w:r>
        <w:rPr>
          <w:rFonts w:ascii="Times New Roman" w:hAnsi="Times New Roman" w:eastAsia="仿宋_GB2312"/>
          <w:b/>
          <w:sz w:val="32"/>
          <w:szCs w:val="32"/>
        </w:rPr>
        <w:t>5</w:t>
      </w:r>
      <w:r>
        <w:rPr>
          <w:rFonts w:eastAsia="仿宋_GB2312" w:cs="仿宋_GB2312"/>
          <w:b/>
          <w:sz w:val="32"/>
          <w:szCs w:val="32"/>
        </w:rPr>
        <w:t>.教学思想与</w:t>
      </w:r>
      <w:r>
        <w:rPr>
          <w:rFonts w:hint="eastAsia" w:eastAsia="仿宋_GB2312" w:cs="仿宋_GB2312"/>
          <w:b/>
          <w:sz w:val="32"/>
          <w:szCs w:val="32"/>
        </w:rPr>
        <w:t>改革创新点</w:t>
      </w:r>
      <w:r>
        <w:rPr>
          <w:rFonts w:eastAsia="仿宋_GB2312" w:cs="仿宋_GB2312"/>
          <w:b/>
          <w:sz w:val="32"/>
          <w:szCs w:val="32"/>
        </w:rPr>
        <w:t xml:space="preserve"> </w:t>
      </w:r>
    </w:p>
    <w:p>
      <w:pPr>
        <w:snapToGrid w:val="0"/>
        <w:spacing w:line="560" w:lineRule="exact"/>
        <w:ind w:firstLine="640" w:firstLineChars="200"/>
        <w:rPr>
          <w:rFonts w:eastAsia="仿宋_GB2312" w:cs="仿宋_GB2312"/>
          <w:i/>
          <w:sz w:val="32"/>
          <w:szCs w:val="32"/>
        </w:rPr>
      </w:pPr>
      <w:r>
        <w:rPr>
          <w:rFonts w:eastAsia="仿宋_GB2312" w:cs="仿宋_GB2312"/>
          <w:i/>
          <w:sz w:val="32"/>
          <w:szCs w:val="32"/>
        </w:rPr>
        <w:t>阐述个人的教学理念以及对教学改革的思考</w:t>
      </w:r>
      <w:r>
        <w:rPr>
          <w:rFonts w:hint="eastAsia" w:eastAsia="仿宋_GB2312" w:cs="仿宋_GB2312"/>
          <w:i/>
          <w:sz w:val="32"/>
          <w:szCs w:val="32"/>
        </w:rPr>
        <w:t>。</w:t>
      </w:r>
    </w:p>
    <w:p>
      <w:pPr>
        <w:snapToGrid w:val="0"/>
        <w:spacing w:line="560" w:lineRule="exact"/>
        <w:ind w:firstLine="640" w:firstLineChars="200"/>
        <w:rPr>
          <w:rFonts w:eastAsia="仿宋_GB2312" w:cs="仿宋_GB2312"/>
          <w:b/>
          <w:sz w:val="32"/>
          <w:szCs w:val="32"/>
        </w:rPr>
      </w:pPr>
      <w:r>
        <w:rPr>
          <w:rFonts w:ascii="Times New Roman" w:hAnsi="Times New Roman" w:eastAsia="仿宋_GB2312"/>
          <w:b/>
          <w:sz w:val="32"/>
          <w:szCs w:val="32"/>
        </w:rPr>
        <w:t>6</w:t>
      </w:r>
      <w:r>
        <w:rPr>
          <w:rFonts w:eastAsia="仿宋_GB2312" w:cs="仿宋_GB2312"/>
          <w:b/>
          <w:sz w:val="32"/>
          <w:szCs w:val="32"/>
        </w:rPr>
        <w:t>.</w:t>
      </w:r>
      <w:r>
        <w:rPr>
          <w:rFonts w:hint="eastAsia" w:eastAsia="仿宋_GB2312" w:cs="仿宋_GB2312"/>
          <w:b/>
          <w:sz w:val="32"/>
          <w:szCs w:val="32"/>
        </w:rPr>
        <w:t>教学重难点及处理</w:t>
      </w:r>
    </w:p>
    <w:p>
      <w:pPr>
        <w:snapToGrid w:val="0"/>
        <w:spacing w:line="560" w:lineRule="exact"/>
        <w:ind w:firstLine="640" w:firstLineChars="200"/>
        <w:rPr>
          <w:rFonts w:eastAsia="仿宋_GB2312" w:cs="仿宋_GB2312"/>
          <w:i/>
          <w:sz w:val="32"/>
          <w:szCs w:val="32"/>
        </w:rPr>
      </w:pPr>
      <w:r>
        <w:rPr>
          <w:rFonts w:eastAsia="仿宋_GB2312" w:cs="仿宋_GB2312"/>
          <w:i/>
          <w:sz w:val="32"/>
          <w:szCs w:val="32"/>
        </w:rPr>
        <w:t>教学重点及处理措施</w:t>
      </w:r>
      <w:r>
        <w:rPr>
          <w:rFonts w:hint="eastAsia" w:eastAsia="仿宋_GB2312" w:cs="仿宋_GB2312"/>
          <w:i/>
          <w:sz w:val="32"/>
          <w:szCs w:val="32"/>
        </w:rPr>
        <w:t>，</w:t>
      </w:r>
      <w:r>
        <w:rPr>
          <w:rFonts w:eastAsia="仿宋_GB2312" w:cs="仿宋_GB2312"/>
          <w:i/>
          <w:sz w:val="32"/>
          <w:szCs w:val="32"/>
        </w:rPr>
        <w:t>教学难点</w:t>
      </w:r>
      <w:r>
        <w:rPr>
          <w:rFonts w:hint="eastAsia" w:eastAsia="仿宋_GB2312" w:cs="仿宋_GB2312"/>
          <w:i/>
          <w:sz w:val="32"/>
          <w:szCs w:val="32"/>
        </w:rPr>
        <w:t>及处理措施。</w:t>
      </w:r>
    </w:p>
    <w:p>
      <w:pPr>
        <w:snapToGrid w:val="0"/>
        <w:spacing w:line="560" w:lineRule="exact"/>
        <w:ind w:firstLine="640" w:firstLineChars="200"/>
        <w:rPr>
          <w:rFonts w:eastAsia="仿宋_GB2312" w:cs="仿宋_GB2312"/>
          <w:b/>
          <w:sz w:val="32"/>
          <w:szCs w:val="32"/>
        </w:rPr>
      </w:pPr>
      <w:r>
        <w:rPr>
          <w:rFonts w:ascii="Times New Roman" w:hAnsi="Times New Roman" w:eastAsia="仿宋_GB2312"/>
          <w:b/>
          <w:sz w:val="32"/>
          <w:szCs w:val="32"/>
        </w:rPr>
        <w:t>7</w:t>
      </w:r>
      <w:r>
        <w:rPr>
          <w:rFonts w:eastAsia="仿宋_GB2312" w:cs="仿宋_GB2312"/>
          <w:b/>
          <w:sz w:val="32"/>
          <w:szCs w:val="32"/>
        </w:rPr>
        <w:t>.</w:t>
      </w:r>
      <w:r>
        <w:rPr>
          <w:rFonts w:hint="eastAsia" w:eastAsia="仿宋_GB2312" w:cs="仿宋_GB2312"/>
          <w:b/>
          <w:sz w:val="32"/>
          <w:szCs w:val="32"/>
        </w:rPr>
        <w:t>教学资源与媒体选择</w:t>
      </w:r>
    </w:p>
    <w:p>
      <w:pPr>
        <w:snapToGrid w:val="0"/>
        <w:spacing w:line="560" w:lineRule="exact"/>
        <w:ind w:firstLine="640" w:firstLineChars="200"/>
        <w:rPr>
          <w:rFonts w:eastAsia="仿宋_GB2312" w:cs="仿宋_GB2312"/>
          <w:i/>
          <w:sz w:val="32"/>
          <w:szCs w:val="32"/>
        </w:rPr>
      </w:pPr>
      <w:r>
        <w:rPr>
          <w:rFonts w:hint="eastAsia" w:eastAsia="仿宋_GB2312" w:cs="仿宋_GB2312"/>
          <w:i/>
          <w:sz w:val="32"/>
          <w:szCs w:val="32"/>
        </w:rPr>
        <w:t>教学资源主要包括教材、参考阅读文献、线上相关课程资源等，媒体主要指采用的信息化教学平台、辅助课堂教学的设备等。</w:t>
      </w:r>
    </w:p>
    <w:p>
      <w:pPr>
        <w:snapToGrid w:val="0"/>
        <w:spacing w:line="560" w:lineRule="exact"/>
        <w:ind w:firstLine="640" w:firstLineChars="200"/>
        <w:rPr>
          <w:rFonts w:eastAsia="仿宋_GB2312" w:cs="仿宋_GB2312"/>
          <w:b/>
          <w:sz w:val="32"/>
          <w:szCs w:val="32"/>
        </w:rPr>
      </w:pPr>
      <w:r>
        <w:rPr>
          <w:rFonts w:ascii="Times New Roman" w:hAnsi="Times New Roman" w:eastAsia="仿宋_GB2312"/>
          <w:b/>
          <w:sz w:val="32"/>
          <w:szCs w:val="32"/>
        </w:rPr>
        <w:t>8</w:t>
      </w:r>
      <w:r>
        <w:rPr>
          <w:rFonts w:eastAsia="仿宋_GB2312" w:cs="仿宋_GB2312"/>
          <w:b/>
          <w:sz w:val="32"/>
          <w:szCs w:val="32"/>
        </w:rPr>
        <w:t>.</w:t>
      </w:r>
      <w:r>
        <w:rPr>
          <w:rFonts w:hint="eastAsia" w:eastAsia="仿宋_GB2312" w:cs="仿宋_GB2312"/>
          <w:b/>
          <w:sz w:val="32"/>
          <w:szCs w:val="32"/>
        </w:rPr>
        <w:t>课程思政元素体现及切入点</w:t>
      </w:r>
    </w:p>
    <w:p>
      <w:pPr>
        <w:snapToGrid w:val="0"/>
        <w:spacing w:line="560" w:lineRule="exact"/>
        <w:ind w:firstLine="640" w:firstLineChars="200"/>
        <w:rPr>
          <w:rFonts w:eastAsia="仿宋_GB2312" w:cs="仿宋_GB2312"/>
          <w:i/>
          <w:sz w:val="32"/>
          <w:szCs w:val="32"/>
        </w:rPr>
      </w:pPr>
      <w:r>
        <w:rPr>
          <w:rFonts w:hint="eastAsia" w:eastAsia="仿宋_GB2312" w:cs="仿宋_GB2312"/>
          <w:i/>
          <w:sz w:val="32"/>
          <w:szCs w:val="32"/>
        </w:rPr>
        <w:t>围绕立德树人根本任务，结合课程特点，找出思政教育元素并有机融入。</w:t>
      </w:r>
    </w:p>
    <w:p>
      <w:pPr>
        <w:snapToGrid w:val="0"/>
        <w:spacing w:line="560" w:lineRule="exact"/>
        <w:ind w:firstLine="640" w:firstLineChars="200"/>
        <w:rPr>
          <w:rFonts w:eastAsia="仿宋_GB2312" w:cs="仿宋_GB2312"/>
          <w:b/>
          <w:sz w:val="32"/>
          <w:szCs w:val="32"/>
        </w:rPr>
      </w:pPr>
      <w:r>
        <w:rPr>
          <w:rFonts w:ascii="Times New Roman" w:hAnsi="Times New Roman" w:eastAsia="仿宋_GB2312"/>
          <w:b/>
          <w:sz w:val="32"/>
          <w:szCs w:val="32"/>
        </w:rPr>
        <w:t>9</w:t>
      </w:r>
      <w:r>
        <w:rPr>
          <w:rFonts w:eastAsia="仿宋_GB2312" w:cs="仿宋_GB2312"/>
          <w:b/>
          <w:sz w:val="32"/>
          <w:szCs w:val="32"/>
        </w:rPr>
        <w:t>.</w:t>
      </w:r>
      <w:r>
        <w:rPr>
          <w:rFonts w:hint="eastAsia" w:eastAsia="仿宋_GB2312" w:cs="仿宋_GB2312"/>
          <w:b/>
          <w:sz w:val="32"/>
          <w:szCs w:val="32"/>
        </w:rPr>
        <w:t>教学过程设计</w:t>
      </w:r>
    </w:p>
    <w:p>
      <w:pPr>
        <w:snapToGrid w:val="0"/>
        <w:spacing w:line="560" w:lineRule="exact"/>
        <w:ind w:firstLine="640" w:firstLineChars="200"/>
        <w:rPr>
          <w:rFonts w:eastAsia="仿宋_GB2312" w:cs="仿宋_GB2312"/>
          <w:i/>
          <w:sz w:val="32"/>
          <w:szCs w:val="32"/>
        </w:rPr>
      </w:pPr>
      <w:r>
        <w:rPr>
          <w:rFonts w:hint="eastAsia" w:eastAsia="仿宋_GB2312" w:cs="仿宋_GB2312"/>
          <w:i/>
          <w:sz w:val="32"/>
          <w:szCs w:val="32"/>
        </w:rPr>
        <w:t>课堂教学的具体过程，相应的教师活动和学生活动，以及设计意图。</w:t>
      </w:r>
    </w:p>
    <w:p>
      <w:pPr>
        <w:snapToGrid w:val="0"/>
        <w:spacing w:line="560" w:lineRule="exact"/>
        <w:ind w:firstLine="640" w:firstLineChars="200"/>
        <w:rPr>
          <w:rFonts w:eastAsia="仿宋_GB2312" w:cs="仿宋_GB2312"/>
          <w:b/>
          <w:sz w:val="32"/>
          <w:szCs w:val="32"/>
        </w:rPr>
      </w:pPr>
      <w:r>
        <w:rPr>
          <w:rFonts w:ascii="Times New Roman" w:hAnsi="Times New Roman" w:eastAsia="仿宋_GB2312"/>
          <w:b/>
          <w:sz w:val="32"/>
          <w:szCs w:val="32"/>
        </w:rPr>
        <w:t>10</w:t>
      </w:r>
      <w:r>
        <w:rPr>
          <w:rFonts w:eastAsia="仿宋_GB2312" w:cs="仿宋_GB2312"/>
          <w:b/>
          <w:sz w:val="32"/>
          <w:szCs w:val="32"/>
        </w:rPr>
        <w:t>.预习任务与课后作业</w:t>
      </w:r>
    </w:p>
    <w:p>
      <w:pPr>
        <w:snapToGrid w:val="0"/>
        <w:spacing w:line="560" w:lineRule="exact"/>
        <w:ind w:firstLine="640" w:firstLineChars="200"/>
        <w:rPr>
          <w:rFonts w:eastAsia="仿宋_GB2312" w:cs="仿宋_GB2312"/>
          <w:i/>
          <w:sz w:val="32"/>
          <w:szCs w:val="32"/>
        </w:rPr>
      </w:pPr>
      <w:r>
        <w:rPr>
          <w:rFonts w:hint="eastAsia" w:eastAsia="仿宋_GB2312" w:cs="仿宋_GB2312"/>
          <w:i/>
          <w:sz w:val="32"/>
          <w:szCs w:val="32"/>
        </w:rPr>
        <w:t>课前预习安排，以及适当的课后作业。</w:t>
      </w:r>
    </w:p>
    <w:p>
      <w:pPr>
        <w:snapToGrid w:val="0"/>
        <w:spacing w:line="560" w:lineRule="exact"/>
        <w:ind w:firstLine="640" w:firstLineChars="200"/>
        <w:rPr>
          <w:rFonts w:eastAsia="仿宋_GB2312" w:cs="仿宋_GB2312"/>
          <w:b/>
          <w:sz w:val="32"/>
          <w:szCs w:val="32"/>
        </w:rPr>
      </w:pPr>
      <w:r>
        <w:rPr>
          <w:rFonts w:ascii="Times New Roman" w:hAnsi="Times New Roman" w:eastAsia="仿宋_GB2312"/>
          <w:b/>
          <w:sz w:val="32"/>
          <w:szCs w:val="32"/>
        </w:rPr>
        <w:t>11</w:t>
      </w:r>
      <w:r>
        <w:rPr>
          <w:rFonts w:eastAsia="仿宋_GB2312" w:cs="仿宋_GB2312"/>
          <w:b/>
          <w:sz w:val="32"/>
          <w:szCs w:val="32"/>
        </w:rPr>
        <w:t>.</w:t>
      </w:r>
      <w:r>
        <w:rPr>
          <w:rFonts w:hint="eastAsia" w:eastAsia="仿宋_GB2312" w:cs="仿宋_GB2312"/>
          <w:b/>
          <w:sz w:val="32"/>
          <w:szCs w:val="32"/>
        </w:rPr>
        <w:t>课件或板书设计</w:t>
      </w:r>
    </w:p>
    <w:p>
      <w:pPr>
        <w:snapToGrid w:val="0"/>
        <w:spacing w:line="560" w:lineRule="exact"/>
        <w:ind w:firstLine="640" w:firstLineChars="200"/>
        <w:rPr>
          <w:rFonts w:eastAsia="仿宋_GB2312" w:cs="仿宋_GB2312"/>
          <w:i/>
          <w:sz w:val="32"/>
          <w:szCs w:val="32"/>
        </w:rPr>
      </w:pPr>
      <w:r>
        <w:rPr>
          <w:rFonts w:hint="eastAsia" w:eastAsia="仿宋_GB2312" w:cs="仿宋_GB2312"/>
          <w:i/>
          <w:sz w:val="32"/>
          <w:szCs w:val="32"/>
        </w:rPr>
        <w:t>课件设计思路及安排或者板书展示形式。</w:t>
      </w:r>
    </w:p>
    <w:p>
      <w:pPr>
        <w:snapToGrid w:val="0"/>
        <w:spacing w:line="560" w:lineRule="exact"/>
        <w:ind w:firstLine="640" w:firstLineChars="200"/>
        <w:rPr>
          <w:rFonts w:eastAsia="仿宋_GB2312" w:cs="仿宋_GB2312"/>
          <w:b/>
          <w:sz w:val="32"/>
          <w:szCs w:val="32"/>
        </w:rPr>
      </w:pPr>
      <w:r>
        <w:rPr>
          <w:rFonts w:ascii="Times New Roman" w:hAnsi="Times New Roman" w:eastAsia="仿宋_GB2312"/>
          <w:b/>
          <w:sz w:val="32"/>
          <w:szCs w:val="32"/>
        </w:rPr>
        <w:t>12</w:t>
      </w:r>
      <w:r>
        <w:rPr>
          <w:rFonts w:eastAsia="仿宋_GB2312" w:cs="仿宋_GB2312"/>
          <w:b/>
          <w:sz w:val="32"/>
          <w:szCs w:val="32"/>
        </w:rPr>
        <w:t>.</w:t>
      </w:r>
      <w:r>
        <w:rPr>
          <w:rFonts w:hint="eastAsia" w:eastAsia="仿宋_GB2312" w:cs="仿宋_GB2312"/>
          <w:b/>
          <w:sz w:val="32"/>
          <w:szCs w:val="32"/>
        </w:rPr>
        <w:t>教学评价与反思等</w:t>
      </w:r>
    </w:p>
    <w:p>
      <w:pPr>
        <w:snapToGrid w:val="0"/>
        <w:spacing w:line="560" w:lineRule="exact"/>
        <w:ind w:firstLine="640" w:firstLineChars="200"/>
        <w:rPr>
          <w:rFonts w:eastAsia="仿宋_GB2312" w:cs="仿宋_GB2312"/>
          <w:i/>
          <w:sz w:val="32"/>
          <w:szCs w:val="32"/>
        </w:rPr>
      </w:pPr>
      <w:r>
        <w:rPr>
          <w:rFonts w:hint="eastAsia" w:eastAsia="仿宋_GB2312" w:cs="仿宋_GB2312"/>
          <w:i/>
          <w:sz w:val="32"/>
          <w:szCs w:val="32"/>
        </w:rPr>
        <w:t>课程考核评价方式，以及针对教学过程的反思情况。</w:t>
      </w:r>
    </w:p>
    <w:p>
      <w:pPr>
        <w:spacing w:line="560" w:lineRule="exact"/>
        <w:jc w:val="left"/>
        <w:rPr>
          <w:rFonts w:ascii="宋体" w:hAnsi="宋体"/>
          <w:sz w:val="24"/>
          <w:szCs w:val="24"/>
        </w:rPr>
      </w:pPr>
    </w:p>
    <w:p>
      <w:pPr>
        <w:spacing w:line="560" w:lineRule="exact"/>
        <w:jc w:val="left"/>
        <w:rPr>
          <w:rFonts w:ascii="宋体" w:hAnsi="宋体"/>
          <w:sz w:val="24"/>
          <w:szCs w:val="24"/>
        </w:rPr>
      </w:pPr>
    </w:p>
    <w:p>
      <w:pPr>
        <w:spacing w:line="560" w:lineRule="exact"/>
        <w:jc w:val="left"/>
        <w:rPr>
          <w:rFonts w:ascii="宋体" w:hAnsi="宋体"/>
          <w:sz w:val="24"/>
          <w:szCs w:val="24"/>
        </w:rPr>
      </w:pPr>
    </w:p>
    <w:p>
      <w:pPr>
        <w:spacing w:line="560" w:lineRule="exact"/>
        <w:jc w:val="left"/>
        <w:rPr>
          <w:rFonts w:ascii="宋体" w:hAnsi="宋体"/>
          <w:sz w:val="24"/>
          <w:szCs w:val="24"/>
        </w:rPr>
        <w:sectPr>
          <w:footerReference r:id="rId7" w:type="first"/>
          <w:pgSz w:w="11906" w:h="16838"/>
          <w:pgMar w:top="1134" w:right="1134" w:bottom="1134" w:left="1134" w:header="851" w:footer="850" w:gutter="0"/>
          <w:cols w:space="425" w:num="1"/>
          <w:titlePg/>
          <w:docGrid w:type="linesAndChars" w:linePitch="312" w:charSpace="0"/>
        </w:sectPr>
      </w:pPr>
    </w:p>
    <w:p>
      <w:pPr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</w:t>
      </w:r>
      <w:r>
        <w:rPr>
          <w:rFonts w:ascii="仿宋_GB2312" w:hAnsi="宋体" w:eastAsia="仿宋_GB2312" w:cs="宋体"/>
          <w:kern w:val="0"/>
          <w:sz w:val="32"/>
          <w:szCs w:val="32"/>
        </w:rPr>
        <w:t>5</w:t>
      </w:r>
    </w:p>
    <w:p>
      <w:pPr>
        <w:spacing w:line="560" w:lineRule="exact"/>
        <w:jc w:val="center"/>
        <w:rPr>
          <w:rFonts w:ascii="方正小标宋简体" w:hAnsi="华文中宋" w:eastAsia="方正小标宋简体" w:cs="宋体"/>
          <w:bCs/>
          <w:kern w:val="0"/>
          <w:sz w:val="32"/>
          <w:szCs w:val="32"/>
        </w:rPr>
      </w:pPr>
      <w:r>
        <w:rPr>
          <w:rFonts w:hint="eastAsia" w:ascii="方正小标宋简体" w:hAnsi="华文中宋" w:eastAsia="方正小标宋简体" w:cs="宋体"/>
          <w:bCs/>
          <w:kern w:val="0"/>
          <w:sz w:val="32"/>
          <w:szCs w:val="32"/>
        </w:rPr>
        <w:t>第十六届青年教师讲课竞赛校级竞赛评分标准</w:t>
      </w:r>
    </w:p>
    <w:p>
      <w:pPr>
        <w:snapToGrid w:val="0"/>
        <w:spacing w:before="156" w:beforeLines="50" w:after="156" w:afterLines="50"/>
        <w:ind w:firstLine="640" w:firstLineChars="200"/>
        <w:jc w:val="left"/>
        <w:rPr>
          <w:rFonts w:ascii="仿宋_GB2312" w:hAnsi="华文中宋" w:eastAsia="仿宋_GB2312"/>
          <w:b/>
          <w:bCs/>
          <w:color w:val="000000"/>
          <w:kern w:val="0"/>
          <w:sz w:val="32"/>
          <w:szCs w:val="30"/>
        </w:rPr>
      </w:pPr>
      <w:r>
        <w:rPr>
          <w:rFonts w:hint="eastAsia" w:ascii="仿宋_GB2312" w:hAnsi="华文中宋" w:eastAsia="仿宋_GB2312"/>
          <w:b/>
          <w:bCs/>
          <w:color w:val="000000"/>
          <w:kern w:val="0"/>
          <w:sz w:val="32"/>
          <w:szCs w:val="30"/>
        </w:rPr>
        <w:t>1.教学设计评分标准（满分</w:t>
      </w:r>
      <w:r>
        <w:rPr>
          <w:rFonts w:ascii="仿宋_GB2312" w:hAnsi="华文中宋" w:eastAsia="仿宋_GB2312"/>
          <w:b/>
          <w:bCs/>
          <w:color w:val="000000"/>
          <w:kern w:val="0"/>
          <w:sz w:val="32"/>
          <w:szCs w:val="30"/>
        </w:rPr>
        <w:t>100</w:t>
      </w:r>
      <w:r>
        <w:rPr>
          <w:rFonts w:hint="eastAsia" w:ascii="仿宋_GB2312" w:hAnsi="华文中宋" w:eastAsia="仿宋_GB2312"/>
          <w:b/>
          <w:bCs/>
          <w:color w:val="000000"/>
          <w:kern w:val="0"/>
          <w:sz w:val="32"/>
          <w:szCs w:val="30"/>
        </w:rPr>
        <w:t>分）</w:t>
      </w:r>
    </w:p>
    <w:tbl>
      <w:tblPr>
        <w:tblStyle w:val="7"/>
        <w:tblW w:w="503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3"/>
        <w:gridCol w:w="6715"/>
        <w:gridCol w:w="12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tblHeader/>
        </w:trPr>
        <w:tc>
          <w:tcPr>
            <w:tcW w:w="989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黑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3382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黑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评价内容</w:t>
            </w:r>
          </w:p>
        </w:tc>
        <w:tc>
          <w:tcPr>
            <w:tcW w:w="629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黑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989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黑体"/>
                <w:kern w:val="0"/>
                <w:sz w:val="24"/>
                <w:szCs w:val="24"/>
              </w:rPr>
              <w:t>基本要素</w:t>
            </w:r>
          </w:p>
        </w:tc>
        <w:tc>
          <w:tcPr>
            <w:tcW w:w="3382" w:type="pct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黑体"/>
                <w:kern w:val="0"/>
                <w:sz w:val="24"/>
                <w:szCs w:val="24"/>
              </w:rPr>
              <w:t>基本要素完整，条理清晰，形式新颖。文字表达准确、简洁，阐述清楚。</w:t>
            </w:r>
          </w:p>
        </w:tc>
        <w:tc>
          <w:tcPr>
            <w:tcW w:w="629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</w:trPr>
        <w:tc>
          <w:tcPr>
            <w:tcW w:w="989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黑体"/>
                <w:kern w:val="0"/>
                <w:sz w:val="24"/>
                <w:szCs w:val="24"/>
              </w:rPr>
              <w:t>内容设计</w:t>
            </w:r>
          </w:p>
        </w:tc>
        <w:tc>
          <w:tcPr>
            <w:tcW w:w="3382" w:type="pct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黑体"/>
                <w:kern w:val="0"/>
                <w:sz w:val="24"/>
                <w:szCs w:val="24"/>
              </w:rPr>
              <w:t>教学目标明确，准确把握课程的重点和难点，针对性强。符合教学大纲，内容充实，反映学科前沿。教学进程组织合理，方法手段运用恰当有效。紧密围绕立德树人根本任务，专业知识教育与思想政治教育紧密结合。</w:t>
            </w:r>
          </w:p>
        </w:tc>
        <w:tc>
          <w:tcPr>
            <w:tcW w:w="629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989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黑体"/>
                <w:kern w:val="0"/>
                <w:sz w:val="24"/>
                <w:szCs w:val="24"/>
              </w:rPr>
              <w:t>媒体设计</w:t>
            </w:r>
          </w:p>
        </w:tc>
        <w:tc>
          <w:tcPr>
            <w:tcW w:w="3382" w:type="pct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黑体"/>
                <w:kern w:val="0"/>
                <w:sz w:val="24"/>
                <w:szCs w:val="24"/>
              </w:rPr>
              <w:t>教学媒体与资源设计科学、贴切、实用，融合性好。</w:t>
            </w:r>
          </w:p>
        </w:tc>
        <w:tc>
          <w:tcPr>
            <w:tcW w:w="629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989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黑体"/>
                <w:kern w:val="0"/>
                <w:sz w:val="24"/>
                <w:szCs w:val="24"/>
              </w:rPr>
              <w:t>教学特色与创新</w:t>
            </w:r>
          </w:p>
        </w:tc>
        <w:tc>
          <w:tcPr>
            <w:tcW w:w="3382" w:type="pct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黑体"/>
                <w:kern w:val="0"/>
                <w:sz w:val="24"/>
                <w:szCs w:val="24"/>
              </w:rPr>
              <w:t>充分凸显</w:t>
            </w:r>
            <w:r>
              <w:rPr>
                <w:rFonts w:hint="eastAsia" w:ascii="宋体" w:hAnsi="宋体" w:cs="TimesNewRomanPSMT"/>
                <w:kern w:val="0"/>
                <w:sz w:val="24"/>
                <w:szCs w:val="24"/>
              </w:rPr>
              <w:t>“</w:t>
            </w:r>
            <w:r>
              <w:rPr>
                <w:rFonts w:hint="eastAsia" w:ascii="宋体" w:hAnsi="宋体" w:cs="黑体"/>
                <w:kern w:val="0"/>
                <w:sz w:val="24"/>
                <w:szCs w:val="24"/>
              </w:rPr>
              <w:t>以教师为主导、以学生为中心</w:t>
            </w:r>
            <w:r>
              <w:rPr>
                <w:rFonts w:hint="eastAsia" w:ascii="宋体" w:hAnsi="宋体" w:cs="TimesNewRomanPSMT"/>
                <w:kern w:val="0"/>
                <w:sz w:val="24"/>
                <w:szCs w:val="24"/>
              </w:rPr>
              <w:t>”</w:t>
            </w:r>
            <w:r>
              <w:rPr>
                <w:rFonts w:hint="eastAsia" w:ascii="宋体" w:hAnsi="宋体" w:cs="黑体"/>
                <w:kern w:val="0"/>
                <w:sz w:val="24"/>
                <w:szCs w:val="24"/>
              </w:rPr>
              <w:t>教学理念；采用混合式、探究式等教学模式。</w:t>
            </w:r>
          </w:p>
        </w:tc>
        <w:tc>
          <w:tcPr>
            <w:tcW w:w="629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</w:tr>
    </w:tbl>
    <w:p>
      <w:pPr>
        <w:snapToGrid w:val="0"/>
        <w:spacing w:before="156" w:beforeLines="50" w:after="156" w:afterLines="50"/>
        <w:ind w:firstLine="640" w:firstLineChars="200"/>
        <w:jc w:val="left"/>
        <w:rPr>
          <w:rFonts w:ascii="仿宋_GB2312" w:hAnsi="华文中宋" w:eastAsia="仿宋_GB2312"/>
          <w:b/>
          <w:bCs/>
          <w:color w:val="000000"/>
          <w:kern w:val="0"/>
          <w:sz w:val="32"/>
          <w:szCs w:val="30"/>
        </w:rPr>
      </w:pPr>
      <w:r>
        <w:rPr>
          <w:rFonts w:ascii="仿宋_GB2312" w:hAnsi="华文中宋" w:eastAsia="仿宋_GB2312"/>
          <w:b/>
          <w:bCs/>
          <w:color w:val="000000"/>
          <w:kern w:val="0"/>
          <w:sz w:val="32"/>
          <w:szCs w:val="30"/>
        </w:rPr>
        <w:t>2</w:t>
      </w:r>
      <w:r>
        <w:rPr>
          <w:rFonts w:hint="eastAsia" w:ascii="仿宋_GB2312" w:hAnsi="华文中宋" w:eastAsia="仿宋_GB2312"/>
          <w:b/>
          <w:bCs/>
          <w:color w:val="000000"/>
          <w:kern w:val="0"/>
          <w:sz w:val="32"/>
          <w:szCs w:val="30"/>
        </w:rPr>
        <w:t>.随堂课程录像评分标准（满分100分）</w:t>
      </w: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0"/>
        <w:gridCol w:w="6772"/>
        <w:gridCol w:w="12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34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黑体" w:asciiTheme="minorEastAsia" w:hAnsiTheme="minorEastAsia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黑体" w:asciiTheme="minorEastAsia" w:hAnsiTheme="minorEastAsia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3436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黑体" w:asciiTheme="minorEastAsia" w:hAnsiTheme="minorEastAsia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黑体" w:asciiTheme="minorEastAsia" w:hAnsiTheme="minorEastAsia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评价内容</w:t>
            </w:r>
          </w:p>
        </w:tc>
        <w:tc>
          <w:tcPr>
            <w:tcW w:w="630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黑体" w:asciiTheme="minorEastAsia" w:hAnsiTheme="minorEastAsia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黑体" w:asciiTheme="minorEastAsia" w:hAnsiTheme="minorEastAsia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934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黑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 w:asciiTheme="minorEastAsia" w:hAnsiTheme="minorEastAsia"/>
                <w:kern w:val="0"/>
                <w:sz w:val="24"/>
                <w:szCs w:val="24"/>
              </w:rPr>
              <w:t>视频规范</w:t>
            </w:r>
          </w:p>
        </w:tc>
        <w:tc>
          <w:tcPr>
            <w:tcW w:w="3436" w:type="pct"/>
            <w:vAlign w:val="center"/>
          </w:tcPr>
          <w:p>
            <w:pPr>
              <w:autoSpaceDE w:val="0"/>
              <w:autoSpaceDN w:val="0"/>
              <w:adjustRightInd w:val="0"/>
              <w:rPr>
                <w:rFonts w:cs="黑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 w:asciiTheme="minorEastAsia" w:hAnsiTheme="minorEastAsia"/>
                <w:kern w:val="0"/>
                <w:sz w:val="24"/>
                <w:szCs w:val="24"/>
              </w:rPr>
              <w:t>教学内容完整，时长（</w:t>
            </w:r>
            <w:r>
              <w:rPr>
                <w:rFonts w:cs="TimesNewRomanPSMT" w:asciiTheme="minorEastAsia" w:hAnsiTheme="minorEastAsia"/>
                <w:kern w:val="0"/>
                <w:sz w:val="24"/>
                <w:szCs w:val="24"/>
              </w:rPr>
              <w:t>45</w:t>
            </w:r>
            <w:r>
              <w:rPr>
                <w:rFonts w:hint="eastAsia" w:cs="TimesNewRomanPSMT" w:asciiTheme="minorEastAsia" w:hAnsiTheme="minorEastAsia"/>
                <w:kern w:val="0"/>
                <w:sz w:val="24"/>
                <w:szCs w:val="24"/>
              </w:rPr>
              <w:t>±3</w:t>
            </w:r>
            <w:r>
              <w:rPr>
                <w:rFonts w:hint="eastAsia" w:cs="黑体" w:asciiTheme="minorEastAsia" w:hAnsiTheme="minorEastAsia"/>
                <w:kern w:val="0"/>
                <w:sz w:val="24"/>
                <w:szCs w:val="24"/>
              </w:rPr>
              <w:t>分钟）；视频图像稳定清晰，声音清楚。</w:t>
            </w:r>
          </w:p>
        </w:tc>
        <w:tc>
          <w:tcPr>
            <w:tcW w:w="630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黑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黑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</w:trPr>
        <w:tc>
          <w:tcPr>
            <w:tcW w:w="934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黑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 w:asciiTheme="minorEastAsia" w:hAnsiTheme="minorEastAsia"/>
                <w:kern w:val="0"/>
                <w:sz w:val="24"/>
                <w:szCs w:val="24"/>
              </w:rPr>
              <w:t>教学内容</w:t>
            </w:r>
          </w:p>
        </w:tc>
        <w:tc>
          <w:tcPr>
            <w:tcW w:w="3436" w:type="pct"/>
            <w:vAlign w:val="center"/>
          </w:tcPr>
          <w:p>
            <w:pPr>
              <w:autoSpaceDE w:val="0"/>
              <w:autoSpaceDN w:val="0"/>
              <w:adjustRightInd w:val="0"/>
              <w:rPr>
                <w:rFonts w:cs="黑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 w:asciiTheme="minorEastAsia" w:hAnsiTheme="minorEastAsia"/>
                <w:kern w:val="0"/>
                <w:sz w:val="24"/>
                <w:szCs w:val="24"/>
              </w:rPr>
              <w:t>教学内容完备，具有独立性、示范性、代表性，严谨充实；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注重案例教学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理论联系实际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；</w:t>
            </w:r>
            <w:r>
              <w:rPr>
                <w:rFonts w:hint="eastAsia" w:cs="黑体" w:asciiTheme="minorEastAsia" w:hAnsiTheme="minorEastAsia"/>
                <w:kern w:val="0"/>
                <w:sz w:val="24"/>
                <w:szCs w:val="24"/>
              </w:rPr>
              <w:t>能够反映学科和专业最新发展趋势和成果，无政策性、思想性、科学性错误。</w:t>
            </w:r>
          </w:p>
        </w:tc>
        <w:tc>
          <w:tcPr>
            <w:tcW w:w="630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黑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黑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934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黑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 w:asciiTheme="minorEastAsia" w:hAnsiTheme="minorEastAsia"/>
                <w:kern w:val="0"/>
                <w:sz w:val="24"/>
                <w:szCs w:val="24"/>
              </w:rPr>
              <w:t>教学创新</w:t>
            </w:r>
          </w:p>
        </w:tc>
        <w:tc>
          <w:tcPr>
            <w:tcW w:w="3436" w:type="pct"/>
            <w:vAlign w:val="center"/>
          </w:tcPr>
          <w:p>
            <w:pPr>
              <w:autoSpaceDE w:val="0"/>
              <w:autoSpaceDN w:val="0"/>
              <w:adjustRightInd w:val="0"/>
              <w:rPr>
                <w:rFonts w:cs="黑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 w:asciiTheme="minorEastAsia" w:hAnsiTheme="minorEastAsia"/>
                <w:kern w:val="0"/>
                <w:sz w:val="24"/>
                <w:szCs w:val="24"/>
              </w:rPr>
              <w:t>课堂教学方式方法选择恰当，探索混合式教学，有机融合思想政治教育，践行</w:t>
            </w:r>
            <w:r>
              <w:rPr>
                <w:rFonts w:hint="eastAsia" w:cs="TimesNewRomanPSMT" w:asciiTheme="minorEastAsia" w:hAnsiTheme="minorEastAsia"/>
                <w:kern w:val="0"/>
                <w:sz w:val="24"/>
                <w:szCs w:val="24"/>
              </w:rPr>
              <w:t>“</w:t>
            </w:r>
            <w:r>
              <w:rPr>
                <w:rFonts w:hint="eastAsia" w:cs="黑体" w:asciiTheme="minorEastAsia" w:hAnsiTheme="minorEastAsia"/>
                <w:kern w:val="0"/>
                <w:sz w:val="24"/>
                <w:szCs w:val="24"/>
              </w:rPr>
              <w:t>教师为主导，学生为中心</w:t>
            </w:r>
            <w:r>
              <w:rPr>
                <w:rFonts w:hint="eastAsia" w:cs="TimesNewRomanPSMT" w:asciiTheme="minorEastAsia" w:hAnsiTheme="minorEastAsia"/>
                <w:kern w:val="0"/>
                <w:sz w:val="24"/>
                <w:szCs w:val="24"/>
              </w:rPr>
              <w:t>”的</w:t>
            </w:r>
            <w:r>
              <w:rPr>
                <w:rFonts w:hint="eastAsia" w:cs="黑体" w:asciiTheme="minorEastAsia" w:hAnsiTheme="minorEastAsia"/>
                <w:kern w:val="0"/>
                <w:sz w:val="24"/>
                <w:szCs w:val="24"/>
              </w:rPr>
              <w:t>教学理念。</w:t>
            </w:r>
          </w:p>
        </w:tc>
        <w:tc>
          <w:tcPr>
            <w:tcW w:w="630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黑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黑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cs="黑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934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黑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 w:asciiTheme="minorEastAsia" w:hAnsiTheme="minorEastAsia"/>
                <w:kern w:val="0"/>
                <w:sz w:val="24"/>
                <w:szCs w:val="24"/>
              </w:rPr>
              <w:t>教学效果</w:t>
            </w:r>
          </w:p>
        </w:tc>
        <w:tc>
          <w:tcPr>
            <w:tcW w:w="3436" w:type="pct"/>
            <w:vAlign w:val="center"/>
          </w:tcPr>
          <w:p>
            <w:pPr>
              <w:autoSpaceDE w:val="0"/>
              <w:autoSpaceDN w:val="0"/>
              <w:adjustRightInd w:val="0"/>
              <w:rPr>
                <w:rFonts w:cs="黑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 w:asciiTheme="minorEastAsia" w:hAnsiTheme="minorEastAsia"/>
                <w:kern w:val="0"/>
                <w:sz w:val="24"/>
                <w:szCs w:val="24"/>
              </w:rPr>
              <w:t>完成设定的教学目标，学生思维活跃，师生互动充分，参与有深度；</w:t>
            </w:r>
            <w:r>
              <w:rPr>
                <w:rFonts w:hint="eastAsia" w:ascii="宋体" w:hAnsi="宋体"/>
                <w:sz w:val="24"/>
                <w:szCs w:val="24"/>
              </w:rPr>
              <w:t>教学形式新颖，教学过程深入浅出，形象生动，趣味性和启发性强；教学语言规范、清晰，富有感染力；教学逻辑严谨，能够有效运用各种现代教育教学技术手段，相关知识点、教学内容等讲解清楚。</w:t>
            </w:r>
          </w:p>
        </w:tc>
        <w:tc>
          <w:tcPr>
            <w:tcW w:w="630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黑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黑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cs="黑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>
      <w:pPr>
        <w:snapToGrid w:val="0"/>
        <w:spacing w:before="156" w:beforeLines="50" w:after="156" w:afterLines="50"/>
        <w:ind w:firstLine="640" w:firstLineChars="200"/>
        <w:jc w:val="left"/>
        <w:rPr>
          <w:rFonts w:ascii="仿宋_GB2312" w:hAnsi="华文中宋" w:eastAsia="仿宋_GB2312"/>
          <w:b/>
          <w:bCs/>
          <w:color w:val="000000"/>
          <w:kern w:val="0"/>
          <w:sz w:val="32"/>
          <w:szCs w:val="30"/>
        </w:rPr>
      </w:pPr>
      <w:r>
        <w:rPr>
          <w:rFonts w:hint="eastAsia" w:ascii="仿宋_GB2312" w:hAnsi="华文中宋" w:eastAsia="仿宋_GB2312"/>
          <w:b/>
          <w:bCs/>
          <w:color w:val="000000"/>
          <w:kern w:val="0"/>
          <w:sz w:val="32"/>
          <w:szCs w:val="30"/>
        </w:rPr>
        <w:t>3.教学反思评价标准（100分）</w:t>
      </w:r>
    </w:p>
    <w:tbl>
      <w:tblPr>
        <w:tblStyle w:val="7"/>
        <w:tblW w:w="509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6"/>
        <w:gridCol w:w="6781"/>
        <w:gridCol w:w="12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990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/>
                <w:kern w:val="0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kern w:val="0"/>
                <w:sz w:val="24"/>
                <w:szCs w:val="24"/>
              </w:rPr>
              <w:t>教学评价与反思</w:t>
            </w:r>
          </w:p>
        </w:tc>
        <w:tc>
          <w:tcPr>
            <w:tcW w:w="3380" w:type="pct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黑体"/>
                <w:kern w:val="0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kern w:val="0"/>
                <w:sz w:val="24"/>
                <w:szCs w:val="24"/>
              </w:rPr>
              <w:t>从教学理念、教学方法、教学过程三方面着手，做到实事求是、思路清晰、观点明确、文理通顺。</w:t>
            </w:r>
          </w:p>
        </w:tc>
        <w:tc>
          <w:tcPr>
            <w:tcW w:w="630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宋体" w:hAnsi="宋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</w:tr>
    </w:tbl>
    <w:p>
      <w:pPr>
        <w:snapToGrid w:val="0"/>
        <w:spacing w:before="156" w:beforeLines="50" w:after="156" w:afterLines="50"/>
        <w:ind w:firstLine="640" w:firstLineChars="200"/>
        <w:jc w:val="left"/>
        <w:rPr>
          <w:rFonts w:ascii="宋体" w:hAnsi="宋体"/>
          <w:b/>
          <w:sz w:val="30"/>
          <w:szCs w:val="30"/>
        </w:rPr>
      </w:pPr>
      <w:r>
        <w:rPr>
          <w:rFonts w:ascii="仿宋_GB2312" w:hAnsi="华文中宋" w:eastAsia="仿宋_GB2312"/>
          <w:b/>
          <w:bCs/>
          <w:color w:val="000000"/>
          <w:kern w:val="0"/>
          <w:sz w:val="32"/>
          <w:szCs w:val="30"/>
        </w:rPr>
        <w:t>4</w:t>
      </w:r>
      <w:r>
        <w:rPr>
          <w:rFonts w:hint="eastAsia" w:ascii="仿宋_GB2312" w:hAnsi="华文中宋" w:eastAsia="仿宋_GB2312"/>
          <w:b/>
          <w:bCs/>
          <w:color w:val="000000"/>
          <w:kern w:val="0"/>
          <w:sz w:val="32"/>
          <w:szCs w:val="30"/>
        </w:rPr>
        <w:t>.现场教学展示评分标准（满分100分）</w:t>
      </w:r>
    </w:p>
    <w:tbl>
      <w:tblPr>
        <w:tblStyle w:val="6"/>
        <w:tblW w:w="522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7474"/>
        <w:gridCol w:w="1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exact"/>
          <w:tblHeader/>
          <w:jc w:val="center"/>
        </w:trPr>
        <w:tc>
          <w:tcPr>
            <w:tcW w:w="816" w:type="pc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3628" w:type="pc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</w:rPr>
              <w:t>评价内容</w:t>
            </w:r>
          </w:p>
        </w:tc>
        <w:tc>
          <w:tcPr>
            <w:tcW w:w="556" w:type="pc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exact"/>
          <w:jc w:val="center"/>
        </w:trPr>
        <w:tc>
          <w:tcPr>
            <w:tcW w:w="816" w:type="pc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语言教态</w:t>
            </w:r>
          </w:p>
        </w:tc>
        <w:tc>
          <w:tcPr>
            <w:tcW w:w="3628" w:type="pct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语言清晰、流畅、准确、生动，语速节奏恰当。肢体语言运用合理、恰当，教态自然大方。精神饱满，亲和力强。</w:t>
            </w:r>
          </w:p>
        </w:tc>
        <w:tc>
          <w:tcPr>
            <w:tcW w:w="556" w:type="pc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2" w:hRule="exact"/>
          <w:jc w:val="center"/>
        </w:trPr>
        <w:tc>
          <w:tcPr>
            <w:tcW w:w="816" w:type="pc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教学内容</w:t>
            </w:r>
          </w:p>
        </w:tc>
        <w:tc>
          <w:tcPr>
            <w:tcW w:w="3628" w:type="pct"/>
            <w:vAlign w:val="center"/>
          </w:tcPr>
          <w:p>
            <w:pPr>
              <w:spacing w:line="300" w:lineRule="exac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理论联系实际，符合学生的特点；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教学内容严谨充实，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信息量充分，渗透专业思想，为教学目标服务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；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反映或联系学科发展新思想、新概念、新成果；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注重案例教学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理论联系实际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；重点突出，条理清楚，内容承前启后，循序渐进。贯彻立德树人的具体要求, 能够恰当融入课程思政元素</w:t>
            </w:r>
            <w:r>
              <w:rPr>
                <w:rFonts w:hint="eastAsia" w:eastAsia="仿宋_GB2312"/>
                <w:sz w:val="28"/>
                <w:szCs w:val="28"/>
              </w:rPr>
              <w:t>，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突出课堂德育。</w:t>
            </w:r>
          </w:p>
        </w:tc>
        <w:tc>
          <w:tcPr>
            <w:tcW w:w="556" w:type="pc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  <w:jc w:val="center"/>
        </w:trPr>
        <w:tc>
          <w:tcPr>
            <w:tcW w:w="816" w:type="pc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教学组织</w:t>
            </w:r>
          </w:p>
        </w:tc>
        <w:tc>
          <w:tcPr>
            <w:tcW w:w="3628" w:type="pct"/>
            <w:vAlign w:val="center"/>
          </w:tcPr>
          <w:p>
            <w:pPr>
              <w:spacing w:line="300" w:lineRule="exac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教学过程安排合理，方法运用灵活、恰当，教学设计方案得以体现。启发性强，能有效调动学生思维和学习积极性。教学时间安排合理，课堂应变能力强。板书设计与教学内容紧密联系、结构合理，板书与多媒体相配合，简洁、工整、美观、大小适当。</w:t>
            </w:r>
          </w:p>
        </w:tc>
        <w:tc>
          <w:tcPr>
            <w:tcW w:w="556" w:type="pc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9" w:hRule="atLeast"/>
          <w:jc w:val="center"/>
        </w:trPr>
        <w:tc>
          <w:tcPr>
            <w:tcW w:w="816" w:type="pc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教学效果</w:t>
            </w:r>
          </w:p>
        </w:tc>
        <w:tc>
          <w:tcPr>
            <w:tcW w:w="3628" w:type="pct"/>
            <w:vAlign w:val="center"/>
          </w:tcPr>
          <w:p>
            <w:pPr>
              <w:spacing w:line="300" w:lineRule="exac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教学表现力强，课时和过程科学合理，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课堂讲授富有吸引力，学生思维活跃，师生互动充分，参与有深度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；学生知识、思维与能力得到了全面拓展，有效激发了学生的批判性和创造性思维养成；课程思政科学地融入教学内容，可激发学生的家国情怀、崇尚科学与人文精神的培养；现代信息技术使用恰当合理，有效支持了教学创新；课堂气氛融洽，学生学习愉悦，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整体满意度高。</w:t>
            </w:r>
          </w:p>
        </w:tc>
        <w:tc>
          <w:tcPr>
            <w:tcW w:w="556" w:type="pc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816" w:type="pc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教学特色</w:t>
            </w:r>
          </w:p>
        </w:tc>
        <w:tc>
          <w:tcPr>
            <w:tcW w:w="3628" w:type="pct"/>
            <w:vAlign w:val="center"/>
          </w:tcPr>
          <w:p>
            <w:pPr>
              <w:spacing w:line="300" w:lineRule="exact"/>
              <w:rPr>
                <w:rFonts w:ascii="宋体" w:hAnsi="宋体"/>
                <w:color w:val="000000"/>
                <w:spacing w:val="-16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教学理念先进，选择了合适的信息化教学技术与资源；采取了诸如“自主、合作、探究”等研究性教学方式方法。</w:t>
            </w:r>
          </w:p>
        </w:tc>
        <w:tc>
          <w:tcPr>
            <w:tcW w:w="556" w:type="pc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</w:tbl>
    <w:p>
      <w:pPr>
        <w:spacing w:line="560" w:lineRule="exact"/>
        <w:jc w:val="left"/>
        <w:rPr>
          <w:rFonts w:ascii="宋体" w:hAnsi="宋体"/>
          <w:sz w:val="24"/>
          <w:szCs w:val="24"/>
        </w:rPr>
      </w:pPr>
    </w:p>
    <w:p>
      <w:pPr>
        <w:spacing w:line="560" w:lineRule="exact"/>
        <w:jc w:val="center"/>
        <w:rPr>
          <w:rFonts w:ascii="方正小标宋简体" w:hAnsi="华文中宋" w:eastAsia="方正小标宋简体" w:cs="宋体"/>
          <w:bCs/>
          <w:kern w:val="0"/>
          <w:sz w:val="32"/>
          <w:szCs w:val="32"/>
        </w:rPr>
      </w:pPr>
    </w:p>
    <w:sectPr>
      <w:pgSz w:w="11906" w:h="16838"/>
      <w:pgMar w:top="1134" w:right="1134" w:bottom="1134" w:left="1134" w:header="851" w:footer="850" w:gutter="0"/>
      <w:cols w:space="425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TimesNewRomanPSMT">
    <w:altName w:val="Times New Roman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right"/>
      <w:rPr>
        <w:rFonts w:ascii="宋体" w:hAnsi="宋体"/>
      </w:rPr>
    </w:pPr>
    <w:r>
      <w:rPr>
        <w:rFonts w:ascii="宋体" w:hAnsi="宋体"/>
        <w:kern w:val="0"/>
        <w:sz w:val="28"/>
        <w:szCs w:val="28"/>
      </w:rPr>
      <w:t xml:space="preserve">-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5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1"/>
      </w:rPr>
      <w:t xml:space="preserve">- </w:t>
    </w:r>
    <w:r>
      <w:rPr>
        <w:rFonts w:ascii="宋体" w:hAnsi="宋体"/>
        <w:sz w:val="28"/>
        <w:szCs w:val="21"/>
      </w:rPr>
      <w:fldChar w:fldCharType="begin"/>
    </w:r>
    <w:r>
      <w:rPr>
        <w:rFonts w:ascii="宋体" w:hAnsi="宋体"/>
        <w:sz w:val="28"/>
        <w:szCs w:val="21"/>
      </w:rPr>
      <w:instrText xml:space="preserve"> PAGE </w:instrText>
    </w:r>
    <w:r>
      <w:rPr>
        <w:rFonts w:ascii="宋体" w:hAnsi="宋体"/>
        <w:sz w:val="28"/>
        <w:szCs w:val="21"/>
      </w:rPr>
      <w:fldChar w:fldCharType="separate"/>
    </w:r>
    <w:r>
      <w:rPr>
        <w:rFonts w:ascii="宋体" w:hAnsi="宋体"/>
        <w:sz w:val="28"/>
        <w:szCs w:val="21"/>
      </w:rPr>
      <w:t>2</w:t>
    </w:r>
    <w:r>
      <w:rPr>
        <w:rFonts w:ascii="宋体" w:hAnsi="宋体"/>
        <w:sz w:val="28"/>
        <w:szCs w:val="21"/>
      </w:rPr>
      <w:fldChar w:fldCharType="end"/>
    </w:r>
    <w:r>
      <w:rPr>
        <w:rFonts w:ascii="宋体" w:hAnsi="宋体"/>
        <w:sz w:val="28"/>
        <w:szCs w:val="21"/>
      </w:rPr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 xml:space="preserve">-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7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 xml:space="preserve">-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8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 xml:space="preserve">-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11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5C1"/>
    <w:rsid w:val="00004569"/>
    <w:rsid w:val="00021E61"/>
    <w:rsid w:val="000273C6"/>
    <w:rsid w:val="00032133"/>
    <w:rsid w:val="00032643"/>
    <w:rsid w:val="00036EAA"/>
    <w:rsid w:val="00046845"/>
    <w:rsid w:val="00050028"/>
    <w:rsid w:val="00050A7D"/>
    <w:rsid w:val="00053837"/>
    <w:rsid w:val="000566B0"/>
    <w:rsid w:val="0005691C"/>
    <w:rsid w:val="00057D93"/>
    <w:rsid w:val="00071BBD"/>
    <w:rsid w:val="000731E6"/>
    <w:rsid w:val="00094136"/>
    <w:rsid w:val="000A4AC1"/>
    <w:rsid w:val="000A5304"/>
    <w:rsid w:val="000B024A"/>
    <w:rsid w:val="000B3754"/>
    <w:rsid w:val="000C01FC"/>
    <w:rsid w:val="000C18FE"/>
    <w:rsid w:val="000C403B"/>
    <w:rsid w:val="000C5111"/>
    <w:rsid w:val="000E2086"/>
    <w:rsid w:val="000F2CCC"/>
    <w:rsid w:val="000F3FA1"/>
    <w:rsid w:val="000F46E7"/>
    <w:rsid w:val="00112219"/>
    <w:rsid w:val="00116152"/>
    <w:rsid w:val="001171FF"/>
    <w:rsid w:val="00123125"/>
    <w:rsid w:val="001237F8"/>
    <w:rsid w:val="00127059"/>
    <w:rsid w:val="0013361E"/>
    <w:rsid w:val="00134ADB"/>
    <w:rsid w:val="00134C55"/>
    <w:rsid w:val="00136C18"/>
    <w:rsid w:val="00142404"/>
    <w:rsid w:val="00157E03"/>
    <w:rsid w:val="00160AD7"/>
    <w:rsid w:val="00161421"/>
    <w:rsid w:val="001700DC"/>
    <w:rsid w:val="001703CC"/>
    <w:rsid w:val="0017747D"/>
    <w:rsid w:val="0018024A"/>
    <w:rsid w:val="00182C11"/>
    <w:rsid w:val="00187DF6"/>
    <w:rsid w:val="0019196D"/>
    <w:rsid w:val="00194144"/>
    <w:rsid w:val="001A223A"/>
    <w:rsid w:val="001A6A27"/>
    <w:rsid w:val="001B39EC"/>
    <w:rsid w:val="001B6167"/>
    <w:rsid w:val="001C0AE4"/>
    <w:rsid w:val="001C11D6"/>
    <w:rsid w:val="001C2113"/>
    <w:rsid w:val="001C7CCE"/>
    <w:rsid w:val="001D0F92"/>
    <w:rsid w:val="001E5FE7"/>
    <w:rsid w:val="001E6DE9"/>
    <w:rsid w:val="001F116B"/>
    <w:rsid w:val="00200BCC"/>
    <w:rsid w:val="002011D1"/>
    <w:rsid w:val="00211351"/>
    <w:rsid w:val="0021144D"/>
    <w:rsid w:val="00213237"/>
    <w:rsid w:val="002178B2"/>
    <w:rsid w:val="00236AB2"/>
    <w:rsid w:val="00241F52"/>
    <w:rsid w:val="00242215"/>
    <w:rsid w:val="002447A9"/>
    <w:rsid w:val="00255E0F"/>
    <w:rsid w:val="00266473"/>
    <w:rsid w:val="00267C55"/>
    <w:rsid w:val="002741F1"/>
    <w:rsid w:val="002839BD"/>
    <w:rsid w:val="00296003"/>
    <w:rsid w:val="002A1468"/>
    <w:rsid w:val="002A7642"/>
    <w:rsid w:val="002B426E"/>
    <w:rsid w:val="002D109C"/>
    <w:rsid w:val="002D1796"/>
    <w:rsid w:val="002D2C03"/>
    <w:rsid w:val="002D336D"/>
    <w:rsid w:val="002D54BE"/>
    <w:rsid w:val="002F3ACB"/>
    <w:rsid w:val="002F6469"/>
    <w:rsid w:val="00304F21"/>
    <w:rsid w:val="00313BB0"/>
    <w:rsid w:val="0031414B"/>
    <w:rsid w:val="00320905"/>
    <w:rsid w:val="00320A03"/>
    <w:rsid w:val="00320C31"/>
    <w:rsid w:val="003353F1"/>
    <w:rsid w:val="00336B66"/>
    <w:rsid w:val="003379B2"/>
    <w:rsid w:val="00341308"/>
    <w:rsid w:val="00342A29"/>
    <w:rsid w:val="003436C7"/>
    <w:rsid w:val="0034775E"/>
    <w:rsid w:val="00364941"/>
    <w:rsid w:val="00374D50"/>
    <w:rsid w:val="0037619B"/>
    <w:rsid w:val="00391114"/>
    <w:rsid w:val="0039180D"/>
    <w:rsid w:val="00394AEE"/>
    <w:rsid w:val="003B0A0C"/>
    <w:rsid w:val="003B2C37"/>
    <w:rsid w:val="003B5D3C"/>
    <w:rsid w:val="003D1F75"/>
    <w:rsid w:val="003E4A0E"/>
    <w:rsid w:val="003F1232"/>
    <w:rsid w:val="003F3C0E"/>
    <w:rsid w:val="003F3FA0"/>
    <w:rsid w:val="003F5AE8"/>
    <w:rsid w:val="003F5E2F"/>
    <w:rsid w:val="00400FE8"/>
    <w:rsid w:val="00403EF6"/>
    <w:rsid w:val="0040571C"/>
    <w:rsid w:val="004058CF"/>
    <w:rsid w:val="00406B1A"/>
    <w:rsid w:val="00410601"/>
    <w:rsid w:val="00412A48"/>
    <w:rsid w:val="00422553"/>
    <w:rsid w:val="004234B6"/>
    <w:rsid w:val="0042796B"/>
    <w:rsid w:val="00427FB8"/>
    <w:rsid w:val="004316E2"/>
    <w:rsid w:val="00446C85"/>
    <w:rsid w:val="0045341C"/>
    <w:rsid w:val="00457BCB"/>
    <w:rsid w:val="004628B4"/>
    <w:rsid w:val="00466436"/>
    <w:rsid w:val="0047643C"/>
    <w:rsid w:val="004816AA"/>
    <w:rsid w:val="0048459E"/>
    <w:rsid w:val="004A08C3"/>
    <w:rsid w:val="004A7E28"/>
    <w:rsid w:val="004A7FFE"/>
    <w:rsid w:val="004B29D6"/>
    <w:rsid w:val="004B6EF9"/>
    <w:rsid w:val="004C39AF"/>
    <w:rsid w:val="004C4A2B"/>
    <w:rsid w:val="004C4A81"/>
    <w:rsid w:val="004C75B5"/>
    <w:rsid w:val="004D4CE2"/>
    <w:rsid w:val="004E5CA5"/>
    <w:rsid w:val="004F2C01"/>
    <w:rsid w:val="004F30C4"/>
    <w:rsid w:val="004F3DA2"/>
    <w:rsid w:val="00501BB1"/>
    <w:rsid w:val="0051227C"/>
    <w:rsid w:val="00515D0C"/>
    <w:rsid w:val="00515E01"/>
    <w:rsid w:val="00522923"/>
    <w:rsid w:val="005246C7"/>
    <w:rsid w:val="00526119"/>
    <w:rsid w:val="0053658B"/>
    <w:rsid w:val="005366E7"/>
    <w:rsid w:val="00541A68"/>
    <w:rsid w:val="005559A1"/>
    <w:rsid w:val="00564FD8"/>
    <w:rsid w:val="005656FB"/>
    <w:rsid w:val="00570244"/>
    <w:rsid w:val="00572039"/>
    <w:rsid w:val="00576346"/>
    <w:rsid w:val="00577750"/>
    <w:rsid w:val="00583530"/>
    <w:rsid w:val="00583A36"/>
    <w:rsid w:val="00583B08"/>
    <w:rsid w:val="005A0420"/>
    <w:rsid w:val="005A28E4"/>
    <w:rsid w:val="005A3534"/>
    <w:rsid w:val="005A4CA2"/>
    <w:rsid w:val="005D6E59"/>
    <w:rsid w:val="005E4515"/>
    <w:rsid w:val="005F2C22"/>
    <w:rsid w:val="005F2E00"/>
    <w:rsid w:val="005F3A91"/>
    <w:rsid w:val="006001BB"/>
    <w:rsid w:val="00603384"/>
    <w:rsid w:val="006055B5"/>
    <w:rsid w:val="00616DC3"/>
    <w:rsid w:val="006207DE"/>
    <w:rsid w:val="00626275"/>
    <w:rsid w:val="0063592E"/>
    <w:rsid w:val="006415D8"/>
    <w:rsid w:val="00652746"/>
    <w:rsid w:val="006548A6"/>
    <w:rsid w:val="00661376"/>
    <w:rsid w:val="0066377F"/>
    <w:rsid w:val="00663829"/>
    <w:rsid w:val="0066587D"/>
    <w:rsid w:val="00666006"/>
    <w:rsid w:val="00667417"/>
    <w:rsid w:val="00671F8D"/>
    <w:rsid w:val="0067468D"/>
    <w:rsid w:val="0069214F"/>
    <w:rsid w:val="006A4622"/>
    <w:rsid w:val="006B23A2"/>
    <w:rsid w:val="006B4546"/>
    <w:rsid w:val="006B6858"/>
    <w:rsid w:val="006C318C"/>
    <w:rsid w:val="006D23BA"/>
    <w:rsid w:val="006D3C54"/>
    <w:rsid w:val="006F3BC6"/>
    <w:rsid w:val="006F3C19"/>
    <w:rsid w:val="0070043A"/>
    <w:rsid w:val="007049A1"/>
    <w:rsid w:val="007134A8"/>
    <w:rsid w:val="00715F38"/>
    <w:rsid w:val="007236F6"/>
    <w:rsid w:val="00723D1F"/>
    <w:rsid w:val="0072623A"/>
    <w:rsid w:val="00732306"/>
    <w:rsid w:val="00740FAA"/>
    <w:rsid w:val="00742DEE"/>
    <w:rsid w:val="00746ED7"/>
    <w:rsid w:val="00750CC7"/>
    <w:rsid w:val="00756B23"/>
    <w:rsid w:val="007577DE"/>
    <w:rsid w:val="0076187B"/>
    <w:rsid w:val="007620CD"/>
    <w:rsid w:val="007655F1"/>
    <w:rsid w:val="007712CC"/>
    <w:rsid w:val="007775C1"/>
    <w:rsid w:val="007823BC"/>
    <w:rsid w:val="00787882"/>
    <w:rsid w:val="00792E5F"/>
    <w:rsid w:val="00797A48"/>
    <w:rsid w:val="007A0ADF"/>
    <w:rsid w:val="007A139D"/>
    <w:rsid w:val="007A1496"/>
    <w:rsid w:val="007B4E69"/>
    <w:rsid w:val="007C3770"/>
    <w:rsid w:val="007C7A63"/>
    <w:rsid w:val="007D49E6"/>
    <w:rsid w:val="007D4E2D"/>
    <w:rsid w:val="00800DE4"/>
    <w:rsid w:val="00807CBC"/>
    <w:rsid w:val="00817932"/>
    <w:rsid w:val="00833B26"/>
    <w:rsid w:val="00840D0E"/>
    <w:rsid w:val="00853813"/>
    <w:rsid w:val="00863073"/>
    <w:rsid w:val="008647AE"/>
    <w:rsid w:val="00864F77"/>
    <w:rsid w:val="0087228B"/>
    <w:rsid w:val="00874597"/>
    <w:rsid w:val="00876763"/>
    <w:rsid w:val="008842F4"/>
    <w:rsid w:val="008952DD"/>
    <w:rsid w:val="00896680"/>
    <w:rsid w:val="008967DE"/>
    <w:rsid w:val="008971FE"/>
    <w:rsid w:val="00897B4D"/>
    <w:rsid w:val="008A65B0"/>
    <w:rsid w:val="008A78B5"/>
    <w:rsid w:val="008B32CF"/>
    <w:rsid w:val="008C2F41"/>
    <w:rsid w:val="008C704F"/>
    <w:rsid w:val="008D306E"/>
    <w:rsid w:val="008D4287"/>
    <w:rsid w:val="008D5718"/>
    <w:rsid w:val="008D7B88"/>
    <w:rsid w:val="008E493F"/>
    <w:rsid w:val="008E68A5"/>
    <w:rsid w:val="008F7FB0"/>
    <w:rsid w:val="00900E3E"/>
    <w:rsid w:val="0090105D"/>
    <w:rsid w:val="009063B2"/>
    <w:rsid w:val="00910982"/>
    <w:rsid w:val="00910BC7"/>
    <w:rsid w:val="0093288B"/>
    <w:rsid w:val="0094047C"/>
    <w:rsid w:val="00943A69"/>
    <w:rsid w:val="00944409"/>
    <w:rsid w:val="009507EA"/>
    <w:rsid w:val="00957A21"/>
    <w:rsid w:val="00965642"/>
    <w:rsid w:val="00967069"/>
    <w:rsid w:val="009837EC"/>
    <w:rsid w:val="009837ED"/>
    <w:rsid w:val="0098679E"/>
    <w:rsid w:val="009A3632"/>
    <w:rsid w:val="009C7210"/>
    <w:rsid w:val="009D21DB"/>
    <w:rsid w:val="009E025B"/>
    <w:rsid w:val="009E0895"/>
    <w:rsid w:val="009E144F"/>
    <w:rsid w:val="009E2015"/>
    <w:rsid w:val="009F12CF"/>
    <w:rsid w:val="009F5DC1"/>
    <w:rsid w:val="009F766A"/>
    <w:rsid w:val="00A06225"/>
    <w:rsid w:val="00A12D48"/>
    <w:rsid w:val="00A20712"/>
    <w:rsid w:val="00A2251A"/>
    <w:rsid w:val="00A3035B"/>
    <w:rsid w:val="00A4201F"/>
    <w:rsid w:val="00A46170"/>
    <w:rsid w:val="00A46D4A"/>
    <w:rsid w:val="00A52D3A"/>
    <w:rsid w:val="00A53E88"/>
    <w:rsid w:val="00A57F6F"/>
    <w:rsid w:val="00A63FD9"/>
    <w:rsid w:val="00A657E5"/>
    <w:rsid w:val="00A6640D"/>
    <w:rsid w:val="00A667AB"/>
    <w:rsid w:val="00A6680B"/>
    <w:rsid w:val="00A66EEE"/>
    <w:rsid w:val="00A70F90"/>
    <w:rsid w:val="00A71B8A"/>
    <w:rsid w:val="00A7469A"/>
    <w:rsid w:val="00A80CE8"/>
    <w:rsid w:val="00A81F92"/>
    <w:rsid w:val="00A8442F"/>
    <w:rsid w:val="00A87892"/>
    <w:rsid w:val="00AA69B0"/>
    <w:rsid w:val="00AB33AE"/>
    <w:rsid w:val="00AC11A0"/>
    <w:rsid w:val="00AC1A39"/>
    <w:rsid w:val="00AD188F"/>
    <w:rsid w:val="00AD4E37"/>
    <w:rsid w:val="00AE1918"/>
    <w:rsid w:val="00B009D1"/>
    <w:rsid w:val="00B10899"/>
    <w:rsid w:val="00B12CB2"/>
    <w:rsid w:val="00B137D4"/>
    <w:rsid w:val="00B13B74"/>
    <w:rsid w:val="00B14317"/>
    <w:rsid w:val="00B1529E"/>
    <w:rsid w:val="00B15325"/>
    <w:rsid w:val="00B15B7A"/>
    <w:rsid w:val="00B22FA7"/>
    <w:rsid w:val="00B274F5"/>
    <w:rsid w:val="00B3507D"/>
    <w:rsid w:val="00B44898"/>
    <w:rsid w:val="00B44A9A"/>
    <w:rsid w:val="00B45404"/>
    <w:rsid w:val="00B45910"/>
    <w:rsid w:val="00B5045C"/>
    <w:rsid w:val="00B54726"/>
    <w:rsid w:val="00B5618C"/>
    <w:rsid w:val="00B56920"/>
    <w:rsid w:val="00B6194F"/>
    <w:rsid w:val="00B7191D"/>
    <w:rsid w:val="00B768B4"/>
    <w:rsid w:val="00B81C11"/>
    <w:rsid w:val="00B977FD"/>
    <w:rsid w:val="00BA14AF"/>
    <w:rsid w:val="00BB0D80"/>
    <w:rsid w:val="00BB10EA"/>
    <w:rsid w:val="00BB1AE0"/>
    <w:rsid w:val="00BC0C5F"/>
    <w:rsid w:val="00BC730B"/>
    <w:rsid w:val="00BD7517"/>
    <w:rsid w:val="00BE0EAF"/>
    <w:rsid w:val="00BE2A6D"/>
    <w:rsid w:val="00BE327A"/>
    <w:rsid w:val="00BE4661"/>
    <w:rsid w:val="00BE5024"/>
    <w:rsid w:val="00BF6A29"/>
    <w:rsid w:val="00C076C9"/>
    <w:rsid w:val="00C11E20"/>
    <w:rsid w:val="00C146C4"/>
    <w:rsid w:val="00C14E7A"/>
    <w:rsid w:val="00C150DE"/>
    <w:rsid w:val="00C25F44"/>
    <w:rsid w:val="00C26D22"/>
    <w:rsid w:val="00C321CC"/>
    <w:rsid w:val="00C42E51"/>
    <w:rsid w:val="00C52767"/>
    <w:rsid w:val="00C56CAD"/>
    <w:rsid w:val="00C57188"/>
    <w:rsid w:val="00C57D4A"/>
    <w:rsid w:val="00C6618B"/>
    <w:rsid w:val="00C66741"/>
    <w:rsid w:val="00C7504F"/>
    <w:rsid w:val="00C751FF"/>
    <w:rsid w:val="00C82E9E"/>
    <w:rsid w:val="00C847E7"/>
    <w:rsid w:val="00C85169"/>
    <w:rsid w:val="00C949CF"/>
    <w:rsid w:val="00C95545"/>
    <w:rsid w:val="00C95A38"/>
    <w:rsid w:val="00C96175"/>
    <w:rsid w:val="00CA56F8"/>
    <w:rsid w:val="00CB323C"/>
    <w:rsid w:val="00CB413C"/>
    <w:rsid w:val="00CB49AB"/>
    <w:rsid w:val="00CC1DE2"/>
    <w:rsid w:val="00CC71DF"/>
    <w:rsid w:val="00CD59DD"/>
    <w:rsid w:val="00CE1996"/>
    <w:rsid w:val="00CE63B2"/>
    <w:rsid w:val="00CE6F7D"/>
    <w:rsid w:val="00CF2B9C"/>
    <w:rsid w:val="00D019A8"/>
    <w:rsid w:val="00D0348B"/>
    <w:rsid w:val="00D10633"/>
    <w:rsid w:val="00D12ACE"/>
    <w:rsid w:val="00D15F49"/>
    <w:rsid w:val="00D16DF7"/>
    <w:rsid w:val="00D24092"/>
    <w:rsid w:val="00D331B7"/>
    <w:rsid w:val="00D33C47"/>
    <w:rsid w:val="00D367BD"/>
    <w:rsid w:val="00D40EBA"/>
    <w:rsid w:val="00D46338"/>
    <w:rsid w:val="00D4639D"/>
    <w:rsid w:val="00D46A95"/>
    <w:rsid w:val="00D60ECE"/>
    <w:rsid w:val="00D63189"/>
    <w:rsid w:val="00D646AB"/>
    <w:rsid w:val="00D70FAB"/>
    <w:rsid w:val="00D7507F"/>
    <w:rsid w:val="00D7562C"/>
    <w:rsid w:val="00D76B1B"/>
    <w:rsid w:val="00D77E40"/>
    <w:rsid w:val="00D77F8E"/>
    <w:rsid w:val="00D8017D"/>
    <w:rsid w:val="00D82617"/>
    <w:rsid w:val="00D868ED"/>
    <w:rsid w:val="00D86A1C"/>
    <w:rsid w:val="00D8724B"/>
    <w:rsid w:val="00D9140B"/>
    <w:rsid w:val="00D945AC"/>
    <w:rsid w:val="00D95568"/>
    <w:rsid w:val="00D973CF"/>
    <w:rsid w:val="00D9763D"/>
    <w:rsid w:val="00DB7237"/>
    <w:rsid w:val="00DB7666"/>
    <w:rsid w:val="00DC0A44"/>
    <w:rsid w:val="00DC3CD4"/>
    <w:rsid w:val="00DC44DA"/>
    <w:rsid w:val="00DD47AE"/>
    <w:rsid w:val="00DE3E7B"/>
    <w:rsid w:val="00DF5511"/>
    <w:rsid w:val="00DF56DA"/>
    <w:rsid w:val="00DF78FD"/>
    <w:rsid w:val="00E01FE3"/>
    <w:rsid w:val="00E0300B"/>
    <w:rsid w:val="00E0776B"/>
    <w:rsid w:val="00E10C2E"/>
    <w:rsid w:val="00E151F8"/>
    <w:rsid w:val="00E178B9"/>
    <w:rsid w:val="00E22DC0"/>
    <w:rsid w:val="00E2547F"/>
    <w:rsid w:val="00E6013C"/>
    <w:rsid w:val="00E635F9"/>
    <w:rsid w:val="00E65A9A"/>
    <w:rsid w:val="00E7366B"/>
    <w:rsid w:val="00E75220"/>
    <w:rsid w:val="00E804A5"/>
    <w:rsid w:val="00E831F7"/>
    <w:rsid w:val="00E87D3F"/>
    <w:rsid w:val="00E92FFE"/>
    <w:rsid w:val="00EA0133"/>
    <w:rsid w:val="00EA413D"/>
    <w:rsid w:val="00EB449D"/>
    <w:rsid w:val="00EC21CA"/>
    <w:rsid w:val="00EC252C"/>
    <w:rsid w:val="00EC58E8"/>
    <w:rsid w:val="00EC7A0E"/>
    <w:rsid w:val="00ED1A7E"/>
    <w:rsid w:val="00ED2089"/>
    <w:rsid w:val="00EE301F"/>
    <w:rsid w:val="00EF2A2D"/>
    <w:rsid w:val="00EF6B10"/>
    <w:rsid w:val="00EF6FAB"/>
    <w:rsid w:val="00F00489"/>
    <w:rsid w:val="00F05686"/>
    <w:rsid w:val="00F14164"/>
    <w:rsid w:val="00F208EE"/>
    <w:rsid w:val="00F24211"/>
    <w:rsid w:val="00F242CB"/>
    <w:rsid w:val="00F24450"/>
    <w:rsid w:val="00F25E3C"/>
    <w:rsid w:val="00F43E58"/>
    <w:rsid w:val="00F53021"/>
    <w:rsid w:val="00F54ADA"/>
    <w:rsid w:val="00F54FF5"/>
    <w:rsid w:val="00F779E3"/>
    <w:rsid w:val="00F832CC"/>
    <w:rsid w:val="00F84876"/>
    <w:rsid w:val="00F903E4"/>
    <w:rsid w:val="00FA3EF8"/>
    <w:rsid w:val="00FA4107"/>
    <w:rsid w:val="00FB1C70"/>
    <w:rsid w:val="00FB469D"/>
    <w:rsid w:val="00FC10C0"/>
    <w:rsid w:val="00FD69BA"/>
    <w:rsid w:val="00FE2DD6"/>
    <w:rsid w:val="00FE3501"/>
    <w:rsid w:val="00FE3F92"/>
    <w:rsid w:val="00FE494D"/>
    <w:rsid w:val="00FE790E"/>
    <w:rsid w:val="778A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link w:val="5"/>
    <w:qFormat/>
    <w:uiPriority w:val="99"/>
    <w:rPr>
      <w:sz w:val="18"/>
      <w:szCs w:val="18"/>
    </w:rPr>
  </w:style>
  <w:style w:type="character" w:customStyle="1" w:styleId="11">
    <w:name w:val="页脚 Char"/>
    <w:link w:val="4"/>
    <w:qFormat/>
    <w:uiPriority w:val="99"/>
    <w:rPr>
      <w:sz w:val="18"/>
      <w:szCs w:val="18"/>
    </w:rPr>
  </w:style>
  <w:style w:type="character" w:customStyle="1" w:styleId="12">
    <w:name w:val="日期 Char"/>
    <w:basedOn w:val="8"/>
    <w:link w:val="2"/>
    <w:semiHidden/>
    <w:qFormat/>
    <w:uiPriority w:val="99"/>
  </w:style>
  <w:style w:type="character" w:customStyle="1" w:styleId="13">
    <w:name w:val="批注框文本 Char"/>
    <w:link w:val="3"/>
    <w:semiHidden/>
    <w:qFormat/>
    <w:uiPriority w:val="99"/>
    <w:rPr>
      <w:kern w:val="2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customXml" Target="../customXml/item2.xml"/>
  <Relationship Id="rId11" Type="http://schemas.openxmlformats.org/officeDocument/2006/relationships/fontTable" Target="fontTable.xml"/>
  <Relationship Id="rId2" Type="http://schemas.openxmlformats.org/officeDocument/2006/relationships/settings" Target="settings.xml"/>
  <Relationship Id="rId3" Type="http://schemas.openxmlformats.org/officeDocument/2006/relationships/footer" Target="footer1.xml"/>
  <Relationship Id="rId4" Type="http://schemas.openxmlformats.org/officeDocument/2006/relationships/footer" Target="footer2.xml"/>
  <Relationship Id="rId5" Type="http://schemas.openxmlformats.org/officeDocument/2006/relationships/footer" Target="footer3.xml"/>
  <Relationship Id="rId6" Type="http://schemas.openxmlformats.org/officeDocument/2006/relationships/footer" Target="footer4.xml"/>
  <Relationship Id="rId7" Type="http://schemas.openxmlformats.org/officeDocument/2006/relationships/footer" Target="footer5.xml"/>
  <Relationship Id="rId8" Type="http://schemas.openxmlformats.org/officeDocument/2006/relationships/theme" Target="theme/theme1.xml"/>
  <Relationship Id="rId9" Type="http://schemas.openxmlformats.org/officeDocument/2006/relationships/customXml" Target="../customXml/item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A06B201-501C-4A32-9BDA-A708DEF4D94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xidian</Company>
  <Pages>12</Pages>
  <Words>681</Words>
  <Characters>3883</Characters>
  <Lines>32</Lines>
  <Paragraphs>9</Paragraphs>
  <TotalTime>1</TotalTime>
  <ScaleCrop>false</ScaleCrop>
  <LinksUpToDate>false</LinksUpToDate>
  <CharactersWithSpaces>4555</CharactersWithSpaces>
  <Application>WPS Office_11.1.0.10356_F1E327BC-269C-435d-A152-05C5408002CA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2021-03-24T02:06:00Z</dcterms:created>
  <dc:creator>lee</dc:creator>
  <lastModifiedBy>Administrator</lastModifiedBy>
  <lastPrinted>2021-03-24T02:06:00Z</lastPrinted>
  <dcterms:modified xsi:type="dcterms:W3CDTF">2021-03-25T03:06:42Z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4DA0C2D4B13C4CA09002CA45EB16753B</vt:lpwstr>
  </property>
</Properties>
</file>