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DFB23" w14:textId="68342BFC" w:rsidR="008165EC" w:rsidRDefault="00000000">
      <w:pPr>
        <w:spacing w:before="240" w:after="240" w:line="560" w:lineRule="exact"/>
        <w:jc w:val="center"/>
        <w:rPr>
          <w:rFonts w:ascii="方正小标宋简体" w:eastAsia="方正小标宋简体" w:hAnsi="华文中宋" w:cs="宋体" w:hint="eastAsia"/>
          <w:bCs/>
          <w:kern w:val="0"/>
          <w:sz w:val="32"/>
          <w:szCs w:val="32"/>
        </w:rPr>
      </w:pPr>
      <w:r>
        <w:rPr>
          <w:rFonts w:ascii="方正小标宋简体" w:eastAsia="方正小标宋简体" w:hAnsi="华文中宋" w:cs="宋体" w:hint="eastAsia"/>
          <w:bCs/>
          <w:kern w:val="0"/>
          <w:sz w:val="32"/>
          <w:szCs w:val="32"/>
        </w:rPr>
        <w:t>第二十届青年教师教学竞赛</w:t>
      </w:r>
      <w:r w:rsidR="00B409FF">
        <w:rPr>
          <w:rFonts w:ascii="方正小标宋简体" w:eastAsia="方正小标宋简体" w:hAnsi="华文中宋" w:cs="宋体" w:hint="eastAsia"/>
          <w:bCs/>
          <w:kern w:val="0"/>
          <w:sz w:val="32"/>
          <w:szCs w:val="32"/>
        </w:rPr>
        <w:t>院级选拔赛</w:t>
      </w:r>
      <w:r>
        <w:rPr>
          <w:rFonts w:ascii="方正小标宋简体" w:eastAsia="方正小标宋简体" w:hAnsi="华文中宋" w:cs="宋体" w:hint="eastAsia"/>
          <w:bCs/>
          <w:kern w:val="0"/>
          <w:sz w:val="32"/>
          <w:szCs w:val="32"/>
        </w:rPr>
        <w:t>评分标准</w:t>
      </w:r>
    </w:p>
    <w:p w14:paraId="66653F56" w14:textId="6E07DF84" w:rsidR="008165EC" w:rsidRDefault="00000000">
      <w:pPr>
        <w:snapToGrid w:val="0"/>
        <w:spacing w:beforeLines="50" w:before="156" w:afterLines="50" w:after="156"/>
        <w:ind w:firstLineChars="100" w:firstLine="321"/>
        <w:jc w:val="left"/>
        <w:rPr>
          <w:rFonts w:ascii="方正小标宋简体" w:eastAsia="方正小标宋简体" w:hAnsi="华文中宋" w:cs="宋体" w:hint="eastAsia"/>
          <w:bCs/>
          <w:kern w:val="0"/>
          <w:sz w:val="32"/>
          <w:szCs w:val="32"/>
        </w:rPr>
      </w:pPr>
      <w:r>
        <w:rPr>
          <w:rFonts w:ascii="仿宋_GB2312" w:eastAsia="仿宋_GB2312" w:hAnsi="华文中宋" w:hint="eastAsia"/>
          <w:b/>
          <w:bCs/>
          <w:color w:val="000000"/>
          <w:kern w:val="0"/>
          <w:sz w:val="32"/>
          <w:szCs w:val="30"/>
        </w:rPr>
        <w:t>课堂教学展示评分标准（满分100分）</w:t>
      </w:r>
    </w:p>
    <w:tbl>
      <w:tblPr>
        <w:tblStyle w:val="a4"/>
        <w:tblW w:w="4743" w:type="pct"/>
        <w:jc w:val="center"/>
        <w:tblLook w:val="04A0" w:firstRow="1" w:lastRow="0" w:firstColumn="1" w:lastColumn="0" w:noHBand="0" w:noVBand="1"/>
      </w:tblPr>
      <w:tblGrid>
        <w:gridCol w:w="1754"/>
        <w:gridCol w:w="5255"/>
        <w:gridCol w:w="1075"/>
      </w:tblGrid>
      <w:tr w:rsidR="008165EC" w14:paraId="013B9C1D" w14:textId="77777777">
        <w:trPr>
          <w:trHeight w:val="685"/>
          <w:tblHeader/>
          <w:jc w:val="center"/>
        </w:trPr>
        <w:tc>
          <w:tcPr>
            <w:tcW w:w="1084" w:type="pct"/>
            <w:vAlign w:val="center"/>
          </w:tcPr>
          <w:p w14:paraId="477A54E3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cs="黑体" w:hint="eastAsia"/>
                <w:b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黑体"/>
                <w:b/>
                <w:color w:val="000000" w:themeColor="text1"/>
                <w:kern w:val="0"/>
                <w:sz w:val="24"/>
                <w:szCs w:val="24"/>
              </w:rPr>
              <w:t>项目</w:t>
            </w:r>
          </w:p>
        </w:tc>
        <w:tc>
          <w:tcPr>
            <w:tcW w:w="3249" w:type="pct"/>
            <w:vAlign w:val="center"/>
          </w:tcPr>
          <w:p w14:paraId="17CBD5BB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cs="黑体" w:hint="eastAsia"/>
                <w:b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黑体" w:hint="eastAsia"/>
                <w:b/>
                <w:color w:val="000000" w:themeColor="text1"/>
                <w:kern w:val="0"/>
                <w:sz w:val="24"/>
                <w:szCs w:val="24"/>
              </w:rPr>
              <w:t>评测要求</w:t>
            </w:r>
          </w:p>
        </w:tc>
        <w:tc>
          <w:tcPr>
            <w:tcW w:w="665" w:type="pct"/>
            <w:vAlign w:val="center"/>
          </w:tcPr>
          <w:p w14:paraId="2819017A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cs="黑体" w:hint="eastAsia"/>
                <w:b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黑体"/>
                <w:b/>
                <w:color w:val="000000" w:themeColor="text1"/>
                <w:kern w:val="0"/>
                <w:sz w:val="24"/>
                <w:szCs w:val="24"/>
              </w:rPr>
              <w:t>分值</w:t>
            </w:r>
          </w:p>
        </w:tc>
      </w:tr>
      <w:tr w:rsidR="008165EC" w14:paraId="3826E24C" w14:textId="77777777">
        <w:trPr>
          <w:trHeight w:val="567"/>
          <w:jc w:val="center"/>
        </w:trPr>
        <w:tc>
          <w:tcPr>
            <w:tcW w:w="1084" w:type="pct"/>
            <w:vMerge w:val="restart"/>
            <w:vAlign w:val="center"/>
          </w:tcPr>
          <w:p w14:paraId="3AC58945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教学内容</w:t>
            </w:r>
          </w:p>
        </w:tc>
        <w:tc>
          <w:tcPr>
            <w:tcW w:w="3249" w:type="pct"/>
            <w:vAlign w:val="center"/>
          </w:tcPr>
          <w:p w14:paraId="306B0E6C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贯彻立德树人的具体要求，突出课堂德育。</w:t>
            </w:r>
          </w:p>
        </w:tc>
        <w:tc>
          <w:tcPr>
            <w:tcW w:w="665" w:type="pct"/>
            <w:vMerge w:val="restart"/>
            <w:vAlign w:val="center"/>
          </w:tcPr>
          <w:p w14:paraId="396098DF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40</w:t>
            </w:r>
          </w:p>
        </w:tc>
      </w:tr>
      <w:tr w:rsidR="008165EC" w14:paraId="69354E63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1ABE7EC6" w14:textId="77777777" w:rsidR="008165EC" w:rsidRDefault="008165EC">
            <w:pPr>
              <w:autoSpaceDE w:val="0"/>
              <w:autoSpaceDN w:val="0"/>
              <w:adjustRightInd w:val="0"/>
            </w:pPr>
          </w:p>
        </w:tc>
        <w:tc>
          <w:tcPr>
            <w:tcW w:w="3249" w:type="pct"/>
            <w:vAlign w:val="center"/>
          </w:tcPr>
          <w:p w14:paraId="5EF7EA11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理论联系实际，符合学生的特点。</w:t>
            </w:r>
          </w:p>
        </w:tc>
        <w:tc>
          <w:tcPr>
            <w:tcW w:w="665" w:type="pct"/>
            <w:vMerge/>
            <w:vAlign w:val="center"/>
          </w:tcPr>
          <w:p w14:paraId="3502BFEB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165EC" w14:paraId="53317E49" w14:textId="77777777">
        <w:trPr>
          <w:trHeight w:val="850"/>
          <w:jc w:val="center"/>
        </w:trPr>
        <w:tc>
          <w:tcPr>
            <w:tcW w:w="1084" w:type="pct"/>
            <w:vMerge/>
            <w:vAlign w:val="center"/>
          </w:tcPr>
          <w:p w14:paraId="51D22939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70768C14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注重学术性，内容充实，信息量充分，渗透专业思想，为教学目标服务。</w:t>
            </w:r>
          </w:p>
        </w:tc>
        <w:tc>
          <w:tcPr>
            <w:tcW w:w="665" w:type="pct"/>
            <w:vMerge/>
            <w:vAlign w:val="center"/>
          </w:tcPr>
          <w:p w14:paraId="2A45DEBE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165EC" w14:paraId="4F72756D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399495EF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46102235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反映或联系学科发展新思想、新概念、新成果。</w:t>
            </w:r>
          </w:p>
        </w:tc>
        <w:tc>
          <w:tcPr>
            <w:tcW w:w="665" w:type="pct"/>
            <w:vMerge/>
            <w:vAlign w:val="center"/>
          </w:tcPr>
          <w:p w14:paraId="1E93F226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165EC" w14:paraId="4836118C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52B0F812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5442C98C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重点突出，条理清楚，内容承前启后，循序渐进。</w:t>
            </w:r>
          </w:p>
        </w:tc>
        <w:tc>
          <w:tcPr>
            <w:tcW w:w="665" w:type="pct"/>
            <w:vMerge/>
            <w:vAlign w:val="center"/>
          </w:tcPr>
          <w:p w14:paraId="37A20910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165EC" w14:paraId="34829DA8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727AAEC4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66BB7D13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有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AI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赋能教学应用内容。</w:t>
            </w:r>
          </w:p>
        </w:tc>
        <w:tc>
          <w:tcPr>
            <w:tcW w:w="665" w:type="pct"/>
            <w:vMerge/>
            <w:vAlign w:val="center"/>
          </w:tcPr>
          <w:p w14:paraId="6E2F34A6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165EC" w14:paraId="3585BEB8" w14:textId="77777777">
        <w:trPr>
          <w:trHeight w:val="850"/>
          <w:jc w:val="center"/>
        </w:trPr>
        <w:tc>
          <w:tcPr>
            <w:tcW w:w="1084" w:type="pct"/>
            <w:vMerge w:val="restart"/>
            <w:vAlign w:val="center"/>
          </w:tcPr>
          <w:p w14:paraId="7006E338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教学</w:t>
            </w:r>
            <w:r>
              <w:rPr>
                <w:rFonts w:ascii="Times New Roman" w:hAnsi="Times New Roman" w:hint="eastAsia"/>
                <w:sz w:val="24"/>
                <w:szCs w:val="24"/>
              </w:rPr>
              <w:t>组织</w:t>
            </w:r>
          </w:p>
        </w:tc>
        <w:tc>
          <w:tcPr>
            <w:tcW w:w="3249" w:type="pct"/>
            <w:vAlign w:val="center"/>
          </w:tcPr>
          <w:p w14:paraId="693C8039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教学过程安排合理，方法运用灵活、恰当，教学设计方案体现完整。</w:t>
            </w:r>
          </w:p>
        </w:tc>
        <w:tc>
          <w:tcPr>
            <w:tcW w:w="665" w:type="pct"/>
            <w:vMerge w:val="restart"/>
            <w:vAlign w:val="center"/>
          </w:tcPr>
          <w:p w14:paraId="76FCCAF8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40</w:t>
            </w:r>
          </w:p>
        </w:tc>
      </w:tr>
      <w:tr w:rsidR="008165EC" w14:paraId="6D27E83B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7CF91EB9" w14:textId="77777777" w:rsidR="008165EC" w:rsidRDefault="008165EC">
            <w:pPr>
              <w:autoSpaceDE w:val="0"/>
              <w:autoSpaceDN w:val="0"/>
              <w:adjustRightInd w:val="0"/>
            </w:pPr>
          </w:p>
        </w:tc>
        <w:tc>
          <w:tcPr>
            <w:tcW w:w="3249" w:type="pct"/>
            <w:vAlign w:val="center"/>
          </w:tcPr>
          <w:p w14:paraId="0A97CACB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启发性强，能有效调动学生思维和学习积极性。</w:t>
            </w:r>
          </w:p>
        </w:tc>
        <w:tc>
          <w:tcPr>
            <w:tcW w:w="665" w:type="pct"/>
            <w:vMerge/>
            <w:vAlign w:val="center"/>
          </w:tcPr>
          <w:p w14:paraId="5036217B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07C6045B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232F45BF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3A155BE4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教学时间安排合理，课堂应变能力强。</w:t>
            </w:r>
          </w:p>
        </w:tc>
        <w:tc>
          <w:tcPr>
            <w:tcW w:w="665" w:type="pct"/>
            <w:vMerge/>
            <w:vAlign w:val="center"/>
          </w:tcPr>
          <w:p w14:paraId="6562E318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60909415" w14:textId="77777777">
        <w:trPr>
          <w:trHeight w:val="850"/>
          <w:jc w:val="center"/>
        </w:trPr>
        <w:tc>
          <w:tcPr>
            <w:tcW w:w="1084" w:type="pct"/>
            <w:vMerge/>
            <w:vAlign w:val="center"/>
          </w:tcPr>
          <w:p w14:paraId="6D159400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17113141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熟练、有效地运用多媒体等现代教学手段，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AI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赋能教学应用效果好</w:t>
            </w: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。</w:t>
            </w:r>
          </w:p>
        </w:tc>
        <w:tc>
          <w:tcPr>
            <w:tcW w:w="665" w:type="pct"/>
            <w:vMerge/>
            <w:vAlign w:val="center"/>
          </w:tcPr>
          <w:p w14:paraId="3F5F4D24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66EAEE2C" w14:textId="77777777">
        <w:trPr>
          <w:trHeight w:val="800"/>
          <w:jc w:val="center"/>
        </w:trPr>
        <w:tc>
          <w:tcPr>
            <w:tcW w:w="1084" w:type="pct"/>
            <w:vMerge/>
            <w:vAlign w:val="center"/>
          </w:tcPr>
          <w:p w14:paraId="42250CBA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31A71D9A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板书设计与教学内容紧密联系、结构合理，板书与多媒体相配合，简洁、公正、美观、大小适当。</w:t>
            </w:r>
          </w:p>
        </w:tc>
        <w:tc>
          <w:tcPr>
            <w:tcW w:w="665" w:type="pct"/>
            <w:vMerge/>
            <w:vAlign w:val="center"/>
          </w:tcPr>
          <w:p w14:paraId="3621C05B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40A500D9" w14:textId="77777777">
        <w:trPr>
          <w:trHeight w:val="780"/>
          <w:jc w:val="center"/>
        </w:trPr>
        <w:tc>
          <w:tcPr>
            <w:tcW w:w="1084" w:type="pct"/>
            <w:vMerge w:val="restart"/>
            <w:vAlign w:val="center"/>
          </w:tcPr>
          <w:p w14:paraId="25DF61BD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eastAsia"/>
                <w:sz w:val="24"/>
                <w:szCs w:val="24"/>
              </w:rPr>
              <w:t>语言教态</w:t>
            </w:r>
            <w:proofErr w:type="gramEnd"/>
          </w:p>
        </w:tc>
        <w:tc>
          <w:tcPr>
            <w:tcW w:w="3249" w:type="pct"/>
            <w:vAlign w:val="center"/>
          </w:tcPr>
          <w:p w14:paraId="64645CE2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普通话讲课，语言清晰、流畅、准确、生动，语速节奏恰当。</w:t>
            </w:r>
          </w:p>
        </w:tc>
        <w:tc>
          <w:tcPr>
            <w:tcW w:w="665" w:type="pct"/>
            <w:vMerge w:val="restart"/>
            <w:vAlign w:val="center"/>
          </w:tcPr>
          <w:p w14:paraId="0D7268FF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10</w:t>
            </w:r>
          </w:p>
        </w:tc>
      </w:tr>
      <w:tr w:rsidR="008165EC" w14:paraId="6B8FFF6C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4F4B1362" w14:textId="77777777" w:rsidR="008165EC" w:rsidRDefault="008165EC">
            <w:pPr>
              <w:autoSpaceDE w:val="0"/>
              <w:autoSpaceDN w:val="0"/>
              <w:adjustRightInd w:val="0"/>
            </w:pPr>
          </w:p>
        </w:tc>
        <w:tc>
          <w:tcPr>
            <w:tcW w:w="3249" w:type="pct"/>
            <w:vAlign w:val="center"/>
          </w:tcPr>
          <w:p w14:paraId="323D98F2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肢体语言运用合理、恰当，</w:t>
            </w:r>
            <w:proofErr w:type="gramStart"/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教态自然</w:t>
            </w:r>
            <w:proofErr w:type="gramEnd"/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大方。</w:t>
            </w:r>
          </w:p>
        </w:tc>
        <w:tc>
          <w:tcPr>
            <w:tcW w:w="665" w:type="pct"/>
            <w:vMerge/>
            <w:vAlign w:val="center"/>
          </w:tcPr>
          <w:p w14:paraId="03A83503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62C5DB57" w14:textId="77777777">
        <w:trPr>
          <w:trHeight w:val="567"/>
          <w:jc w:val="center"/>
        </w:trPr>
        <w:tc>
          <w:tcPr>
            <w:tcW w:w="1084" w:type="pct"/>
            <w:vMerge/>
            <w:vAlign w:val="center"/>
          </w:tcPr>
          <w:p w14:paraId="0F57D176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249" w:type="pct"/>
            <w:vAlign w:val="center"/>
          </w:tcPr>
          <w:p w14:paraId="63FE7452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教态仪表</w:t>
            </w:r>
            <w:proofErr w:type="gramEnd"/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自然得体，精神饱满，亲和力强。</w:t>
            </w:r>
          </w:p>
        </w:tc>
        <w:tc>
          <w:tcPr>
            <w:tcW w:w="665" w:type="pct"/>
            <w:vMerge/>
            <w:vAlign w:val="center"/>
          </w:tcPr>
          <w:p w14:paraId="10556657" w14:textId="77777777" w:rsidR="008165EC" w:rsidRDefault="008165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165EC" w14:paraId="601360A4" w14:textId="77777777">
        <w:trPr>
          <w:trHeight w:val="567"/>
          <w:jc w:val="center"/>
        </w:trPr>
        <w:tc>
          <w:tcPr>
            <w:tcW w:w="1084" w:type="pct"/>
            <w:vAlign w:val="center"/>
          </w:tcPr>
          <w:p w14:paraId="0C55AEAD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教学特色</w:t>
            </w:r>
          </w:p>
        </w:tc>
        <w:tc>
          <w:tcPr>
            <w:tcW w:w="3249" w:type="pct"/>
            <w:vAlign w:val="center"/>
          </w:tcPr>
          <w:p w14:paraId="03975DB7" w14:textId="77777777" w:rsidR="008165EC" w:rsidRDefault="000000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教学理念先进、风格突出、感染力强、教学效果好。</w:t>
            </w:r>
          </w:p>
        </w:tc>
        <w:tc>
          <w:tcPr>
            <w:tcW w:w="665" w:type="pct"/>
            <w:vAlign w:val="center"/>
          </w:tcPr>
          <w:p w14:paraId="1E4DD32E" w14:textId="77777777" w:rsidR="008165EC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  <w:r>
              <w:rPr>
                <w:rFonts w:ascii="宋体" w:hAnsi="宋体"/>
                <w:sz w:val="24"/>
                <w:szCs w:val="24"/>
              </w:rPr>
              <w:t>0</w:t>
            </w:r>
          </w:p>
        </w:tc>
      </w:tr>
    </w:tbl>
    <w:p w14:paraId="7E0F5B88" w14:textId="77777777" w:rsidR="008165EC" w:rsidRDefault="008165EC"/>
    <w:sectPr w:rsidR="008165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53ABB" w14:textId="77777777" w:rsidR="00786083" w:rsidRDefault="00786083" w:rsidP="00B409FF">
      <w:r>
        <w:separator/>
      </w:r>
    </w:p>
  </w:endnote>
  <w:endnote w:type="continuationSeparator" w:id="0">
    <w:p w14:paraId="4DF082C9" w14:textId="77777777" w:rsidR="00786083" w:rsidRDefault="00786083" w:rsidP="00B4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AFA29-1534-4F7C-9172-605D1C14B11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D8D3A99B-2A76-4634-948F-5A9533E5665C}"/>
    <w:embedBold r:id="rId3" w:subsetted="1" w:fontKey="{FBB36834-B65D-43F2-90D5-3FC6E3F6C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069CAB1-7E01-4CC6-9E54-2F8171034CBB}"/>
    <w:embedBold r:id="rId5" w:fontKey="{1C11B24A-1CDE-4F1D-9B3C-A65CA875425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04AD9E5-3B08-4007-990D-4BAD8E531E7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1580EC50-E9ED-4607-BA08-F59EC0AA863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F362230-5E12-4DBF-9695-D084F6D762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2B236" w14:textId="77777777" w:rsidR="00786083" w:rsidRDefault="00786083" w:rsidP="00B409FF">
      <w:r>
        <w:separator/>
      </w:r>
    </w:p>
  </w:footnote>
  <w:footnote w:type="continuationSeparator" w:id="0">
    <w:p w14:paraId="4A1461BB" w14:textId="77777777" w:rsidR="00786083" w:rsidRDefault="00786083" w:rsidP="00B40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5EC"/>
    <w:rsid w:val="00287EF0"/>
    <w:rsid w:val="002B43F3"/>
    <w:rsid w:val="004A69EC"/>
    <w:rsid w:val="004C5581"/>
    <w:rsid w:val="004E6C10"/>
    <w:rsid w:val="005A15C5"/>
    <w:rsid w:val="005E0C9B"/>
    <w:rsid w:val="00786083"/>
    <w:rsid w:val="008165EC"/>
    <w:rsid w:val="00B225BE"/>
    <w:rsid w:val="00B409FF"/>
    <w:rsid w:val="2160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5E6E67"/>
  <w15:docId w15:val="{9619B803-4F99-4712-AF2E-A6078552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409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409FF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liyuyan</cp:lastModifiedBy>
  <cp:revision>4</cp:revision>
  <dcterms:created xsi:type="dcterms:W3CDTF">2025-03-07T00:45:00Z</dcterms:created>
  <dcterms:modified xsi:type="dcterms:W3CDTF">2025-03-07T02:23:00Z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eyJoZGlkIjoiZmMwMDI2ODNhMTFmMWRlN2UyY2E0MGI2Y2Y2MTQwYTQiLCJ1c2VySWQiOiI1MTY2OTgzMDYifQ==</vt:lpwstr>
  </property>
  <property fmtid="{D5CDD505-2E9C-101B-9397-08002B2CF9AE}" pid="4" name="ICV">
    <vt:lpwstr>5DB1E6683E0848C7BF7C3B8CAFF1449D_12</vt:lpwstr>
  </property>
</Properties>
</file>